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F01" w:rsidRDefault="008D5F01" w:rsidP="008D5F01">
      <w:pPr>
        <w:pStyle w:val="ConsPlusNormal"/>
        <w:ind w:firstLine="540"/>
        <w:jc w:val="center"/>
        <w:outlineLvl w:val="0"/>
        <w:rPr>
          <w:b/>
          <w:sz w:val="28"/>
          <w:szCs w:val="28"/>
        </w:rPr>
      </w:pPr>
      <w:r w:rsidRPr="008D5F01">
        <w:rPr>
          <w:b/>
          <w:sz w:val="28"/>
          <w:szCs w:val="28"/>
        </w:rPr>
        <w:t xml:space="preserve">Оказание бесплатной юридической помощи </w:t>
      </w:r>
    </w:p>
    <w:p w:rsidR="009F3F07" w:rsidRDefault="008D5F01" w:rsidP="008D5F01">
      <w:pPr>
        <w:pStyle w:val="ConsPlusNormal"/>
        <w:ind w:firstLine="540"/>
        <w:jc w:val="center"/>
        <w:outlineLvl w:val="0"/>
        <w:rPr>
          <w:b/>
          <w:sz w:val="28"/>
          <w:szCs w:val="28"/>
        </w:rPr>
      </w:pPr>
      <w:r w:rsidRPr="008D5F01">
        <w:rPr>
          <w:b/>
          <w:sz w:val="28"/>
          <w:szCs w:val="28"/>
        </w:rPr>
        <w:t>Управлением ветеринарии Тюменской области</w:t>
      </w:r>
    </w:p>
    <w:p w:rsidR="000D484B" w:rsidRDefault="000D484B" w:rsidP="008D5F01">
      <w:pPr>
        <w:pStyle w:val="ConsPlusNormal"/>
        <w:ind w:firstLine="540"/>
        <w:jc w:val="center"/>
        <w:outlineLvl w:val="0"/>
        <w:rPr>
          <w:b/>
          <w:sz w:val="28"/>
          <w:szCs w:val="28"/>
        </w:rPr>
      </w:pPr>
    </w:p>
    <w:p w:rsidR="004F1540" w:rsidRPr="00311FDD" w:rsidRDefault="004F1540" w:rsidP="00311FD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311FDD">
        <w:rPr>
          <w:rFonts w:ascii="Arial" w:hAnsi="Arial" w:cs="Arial"/>
          <w:b/>
          <w:sz w:val="26"/>
          <w:szCs w:val="26"/>
        </w:rPr>
        <w:t>Порядок и случаи оказания бесплатной юридической помощи</w:t>
      </w:r>
    </w:p>
    <w:p w:rsidR="009F3F07" w:rsidRDefault="009F3F07" w:rsidP="009F3F07">
      <w:pPr>
        <w:pStyle w:val="ConsPlusNormal"/>
        <w:ind w:firstLine="540"/>
        <w:jc w:val="both"/>
      </w:pPr>
    </w:p>
    <w:p w:rsidR="00634D87" w:rsidRPr="000D484B" w:rsidRDefault="008D5F01" w:rsidP="004F15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sz w:val="26"/>
          <w:szCs w:val="26"/>
        </w:rPr>
      </w:pPr>
      <w:proofErr w:type="gramStart"/>
      <w:r w:rsidRPr="000D484B">
        <w:rPr>
          <w:rFonts w:ascii="Arial" w:hAnsi="Arial" w:cs="Arial"/>
          <w:sz w:val="26"/>
          <w:szCs w:val="26"/>
        </w:rPr>
        <w:t xml:space="preserve">В соответствии с </w:t>
      </w:r>
      <w:r w:rsidRPr="000D484B">
        <w:rPr>
          <w:rFonts w:ascii="Arial" w:hAnsi="Arial" w:cs="Arial"/>
          <w:iCs/>
          <w:sz w:val="26"/>
          <w:szCs w:val="26"/>
        </w:rPr>
        <w:t xml:space="preserve">Федеральным </w:t>
      </w:r>
      <w:r w:rsidR="000D484B" w:rsidRPr="000D484B">
        <w:rPr>
          <w:rFonts w:ascii="Arial" w:hAnsi="Arial" w:cs="Arial"/>
          <w:iCs/>
          <w:sz w:val="26"/>
          <w:szCs w:val="26"/>
        </w:rPr>
        <w:t>законом от 21.11.2011 № 324-ФЗ «</w:t>
      </w:r>
      <w:r w:rsidRPr="000D484B">
        <w:rPr>
          <w:rFonts w:ascii="Arial" w:hAnsi="Arial" w:cs="Arial"/>
          <w:iCs/>
          <w:sz w:val="26"/>
          <w:szCs w:val="26"/>
        </w:rPr>
        <w:t>О бесплатной юридическо</w:t>
      </w:r>
      <w:r w:rsidR="000D484B" w:rsidRPr="000D484B">
        <w:rPr>
          <w:rFonts w:ascii="Arial" w:hAnsi="Arial" w:cs="Arial"/>
          <w:iCs/>
          <w:sz w:val="26"/>
          <w:szCs w:val="26"/>
        </w:rPr>
        <w:t>й помощи в Российской Федерации»</w:t>
      </w:r>
      <w:r w:rsidRPr="000D484B">
        <w:rPr>
          <w:rFonts w:ascii="Arial" w:hAnsi="Arial" w:cs="Arial"/>
          <w:iCs/>
          <w:sz w:val="26"/>
          <w:szCs w:val="26"/>
        </w:rPr>
        <w:t xml:space="preserve">, Законом Тюменской области от 20.02.2012 </w:t>
      </w:r>
      <w:r w:rsidR="004F1540" w:rsidRPr="000D484B">
        <w:rPr>
          <w:rFonts w:ascii="Arial" w:hAnsi="Arial" w:cs="Arial"/>
          <w:iCs/>
          <w:sz w:val="26"/>
          <w:szCs w:val="26"/>
        </w:rPr>
        <w:t xml:space="preserve"> </w:t>
      </w:r>
      <w:r w:rsidRPr="000D484B">
        <w:rPr>
          <w:rFonts w:ascii="Arial" w:hAnsi="Arial" w:cs="Arial"/>
          <w:iCs/>
          <w:sz w:val="26"/>
          <w:szCs w:val="26"/>
        </w:rPr>
        <w:t>N 3 «Об оказании юридической помощи в Тюменской области», постановлением Правительства Тюменской области от 23.09.2013 N 410-п «Об утверждении порядка взаимодействия участников государственной системы бесплатной юридической помощи в Тюменской области» Управление в</w:t>
      </w:r>
      <w:r w:rsidR="00634D87" w:rsidRPr="000D484B">
        <w:rPr>
          <w:rFonts w:ascii="Arial" w:hAnsi="Arial" w:cs="Arial"/>
          <w:iCs/>
          <w:sz w:val="26"/>
          <w:szCs w:val="26"/>
        </w:rPr>
        <w:t>етеринарии Тюменской области</w:t>
      </w:r>
      <w:r w:rsidR="00C02938">
        <w:rPr>
          <w:rFonts w:ascii="Arial" w:hAnsi="Arial" w:cs="Arial"/>
          <w:iCs/>
          <w:sz w:val="26"/>
          <w:szCs w:val="26"/>
        </w:rPr>
        <w:t xml:space="preserve"> </w:t>
      </w:r>
      <w:r w:rsidR="0072435A" w:rsidRPr="000D484B">
        <w:rPr>
          <w:rFonts w:ascii="Arial" w:hAnsi="Arial" w:cs="Arial"/>
          <w:iCs/>
          <w:sz w:val="26"/>
          <w:szCs w:val="26"/>
        </w:rPr>
        <w:t xml:space="preserve"> и подведомственные ему учреждения</w:t>
      </w:r>
      <w:r w:rsidR="00634D87" w:rsidRPr="000D484B">
        <w:rPr>
          <w:rFonts w:ascii="Arial" w:hAnsi="Arial" w:cs="Arial"/>
          <w:iCs/>
          <w:sz w:val="26"/>
          <w:szCs w:val="26"/>
        </w:rPr>
        <w:t>:</w:t>
      </w:r>
      <w:proofErr w:type="gramEnd"/>
    </w:p>
    <w:p w:rsidR="00634D87" w:rsidRPr="000D484B" w:rsidRDefault="00634D87" w:rsidP="00634D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sz w:val="26"/>
          <w:szCs w:val="26"/>
        </w:rPr>
      </w:pPr>
      <w:r w:rsidRPr="000D484B">
        <w:rPr>
          <w:rFonts w:ascii="Arial" w:hAnsi="Arial" w:cs="Arial"/>
          <w:iCs/>
          <w:sz w:val="26"/>
          <w:szCs w:val="26"/>
        </w:rPr>
        <w:t>- оказыва</w:t>
      </w:r>
      <w:r w:rsidR="0072435A" w:rsidRPr="000D484B">
        <w:rPr>
          <w:rFonts w:ascii="Arial" w:hAnsi="Arial" w:cs="Arial"/>
          <w:iCs/>
          <w:sz w:val="26"/>
          <w:szCs w:val="26"/>
        </w:rPr>
        <w:t>ю</w:t>
      </w:r>
      <w:r w:rsidRPr="000D484B">
        <w:rPr>
          <w:rFonts w:ascii="Arial" w:hAnsi="Arial" w:cs="Arial"/>
          <w:iCs/>
          <w:sz w:val="26"/>
          <w:szCs w:val="26"/>
        </w:rPr>
        <w:t xml:space="preserve">т гражданам бесплатную юридическую помощь в виде правового консультирования в устной и письменной форме по вопросам, относящимся к </w:t>
      </w:r>
      <w:r w:rsidR="0072435A" w:rsidRPr="000D484B">
        <w:rPr>
          <w:rFonts w:ascii="Arial" w:hAnsi="Arial" w:cs="Arial"/>
          <w:iCs/>
          <w:sz w:val="26"/>
          <w:szCs w:val="26"/>
        </w:rPr>
        <w:t>их</w:t>
      </w:r>
      <w:r w:rsidRPr="000D484B">
        <w:rPr>
          <w:rFonts w:ascii="Arial" w:hAnsi="Arial" w:cs="Arial"/>
          <w:iCs/>
          <w:sz w:val="26"/>
          <w:szCs w:val="26"/>
        </w:rPr>
        <w:t xml:space="preserve"> компетенции, в порядке, установленном </w:t>
      </w:r>
      <w:hyperlink r:id="rId6" w:history="1">
        <w:r w:rsidRPr="000D484B">
          <w:rPr>
            <w:rStyle w:val="a3"/>
            <w:rFonts w:ascii="Arial" w:hAnsi="Arial" w:cs="Arial"/>
            <w:iCs/>
            <w:color w:val="000000" w:themeColor="text1"/>
            <w:sz w:val="26"/>
            <w:szCs w:val="26"/>
            <w:u w:val="none"/>
          </w:rPr>
          <w:t>законодательством</w:t>
        </w:r>
      </w:hyperlink>
      <w:r w:rsidRPr="000D484B">
        <w:rPr>
          <w:rFonts w:ascii="Arial" w:hAnsi="Arial" w:cs="Arial"/>
          <w:iCs/>
          <w:color w:val="000000" w:themeColor="text1"/>
          <w:sz w:val="26"/>
          <w:szCs w:val="26"/>
        </w:rPr>
        <w:t xml:space="preserve"> </w:t>
      </w:r>
      <w:r w:rsidRPr="000D484B">
        <w:rPr>
          <w:rFonts w:ascii="Arial" w:hAnsi="Arial" w:cs="Arial"/>
          <w:iCs/>
          <w:sz w:val="26"/>
          <w:szCs w:val="26"/>
        </w:rPr>
        <w:t>Российской Федерации для рассмотрения обращений граждан;</w:t>
      </w:r>
    </w:p>
    <w:p w:rsidR="008D5F01" w:rsidRPr="000D484B" w:rsidRDefault="00634D87" w:rsidP="004F15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0D484B">
        <w:rPr>
          <w:rFonts w:ascii="Arial" w:hAnsi="Arial" w:cs="Arial"/>
          <w:sz w:val="26"/>
          <w:szCs w:val="26"/>
        </w:rPr>
        <w:t xml:space="preserve">- </w:t>
      </w:r>
      <w:r w:rsidR="004F1540" w:rsidRPr="000D484B">
        <w:rPr>
          <w:rFonts w:ascii="Arial" w:hAnsi="Arial" w:cs="Arial"/>
          <w:sz w:val="26"/>
          <w:szCs w:val="26"/>
        </w:rPr>
        <w:t>оказыва</w:t>
      </w:r>
      <w:r w:rsidR="0072435A" w:rsidRPr="000D484B">
        <w:rPr>
          <w:rFonts w:ascii="Arial" w:hAnsi="Arial" w:cs="Arial"/>
          <w:sz w:val="26"/>
          <w:szCs w:val="26"/>
        </w:rPr>
        <w:t>ю</w:t>
      </w:r>
      <w:r w:rsidR="004F1540" w:rsidRPr="000D484B">
        <w:rPr>
          <w:rFonts w:ascii="Arial" w:hAnsi="Arial" w:cs="Arial"/>
          <w:sz w:val="26"/>
          <w:szCs w:val="26"/>
        </w:rPr>
        <w:t>т гражданам, нуждающимся в социальной поддержке и социальной защите, бесплатную юридическую помощь по вопросам, относящимся к сфере ветеринарии,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 в случаях и порядке, установленных федеральными законами и иными нормативными правовыми актами Российской Федерации.</w:t>
      </w:r>
      <w:proofErr w:type="gramEnd"/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 xml:space="preserve">В соответствии со ст. 20 Федерального закона от 21.11.2011 N 324-ФЗ «О бесплатной юридической помощи в Российской Федерации» право на получение </w:t>
      </w:r>
      <w:r w:rsidR="004F1540" w:rsidRPr="000D484B">
        <w:rPr>
          <w:sz w:val="26"/>
          <w:szCs w:val="26"/>
        </w:rPr>
        <w:t xml:space="preserve">бесплатной юридической помощи </w:t>
      </w:r>
      <w:r w:rsidRPr="000D484B">
        <w:rPr>
          <w:sz w:val="26"/>
          <w:szCs w:val="26"/>
        </w:rPr>
        <w:t>в рамках государственной системы бесплатной юридической помощи имеют следующие категории граждан: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(далее - малоимущие граждане);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2) инвалиды I и II группы;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lastRenderedPageBreak/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0D484B">
        <w:rPr>
          <w:sz w:val="26"/>
          <w:szCs w:val="26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 xml:space="preserve">7) </w:t>
      </w:r>
      <w:r w:rsidRPr="00F03598">
        <w:rPr>
          <w:color w:val="000000" w:themeColor="text1"/>
          <w:sz w:val="26"/>
          <w:szCs w:val="26"/>
        </w:rPr>
        <w:t xml:space="preserve">граждане, имеющие право на бесплатную юридическую помощь в соответствии с </w:t>
      </w:r>
      <w:hyperlink r:id="rId7" w:history="1">
        <w:r w:rsidRPr="00F03598">
          <w:rPr>
            <w:color w:val="000000" w:themeColor="text1"/>
            <w:sz w:val="26"/>
            <w:szCs w:val="26"/>
          </w:rPr>
          <w:t>Законом</w:t>
        </w:r>
      </w:hyperlink>
      <w:r w:rsidRPr="00F03598">
        <w:rPr>
          <w:color w:val="000000" w:themeColor="text1"/>
          <w:sz w:val="26"/>
          <w:szCs w:val="26"/>
        </w:rPr>
        <w:t xml:space="preserve"> </w:t>
      </w:r>
      <w:r w:rsidRPr="000D484B">
        <w:rPr>
          <w:sz w:val="26"/>
          <w:szCs w:val="26"/>
        </w:rPr>
        <w:t>Российской Федерации от 2 июля 1992 года N 3185-1 "О психиатрической помощи и гарантиях прав граждан при ее оказании";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8.1) граждане, пострадавшие в результате чрезвычайной ситуации: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0D484B">
        <w:rPr>
          <w:sz w:val="26"/>
          <w:szCs w:val="26"/>
        </w:rP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  <w:proofErr w:type="gramEnd"/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б) дети погибшего (умершего) в результате чрезвычайной ситуации;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в) родители погибшего (умершего) в результате чрезвычайной ситуации;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 w:rsidRPr="000D484B">
        <w:rPr>
          <w:sz w:val="26"/>
          <w:szCs w:val="26"/>
        </w:rPr>
        <w:t>дств к с</w:t>
      </w:r>
      <w:proofErr w:type="gramEnd"/>
      <w:r w:rsidRPr="000D484B">
        <w:rPr>
          <w:sz w:val="26"/>
          <w:szCs w:val="26"/>
        </w:rPr>
        <w:t>уществованию, а также иные лица, признанные иждивенцами в порядке, установленном законодательством Российской Федерации;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д) граждане, здоровью которых причинен вред в результате чрезвычайной ситуации;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9F3F07" w:rsidRPr="000D484B" w:rsidRDefault="009F3F07" w:rsidP="009F3F07">
      <w:pPr>
        <w:pStyle w:val="ConsPlusNormal"/>
        <w:ind w:firstLine="540"/>
        <w:jc w:val="both"/>
        <w:rPr>
          <w:sz w:val="26"/>
          <w:szCs w:val="26"/>
        </w:rPr>
      </w:pPr>
      <w:r w:rsidRPr="000D484B">
        <w:rPr>
          <w:sz w:val="26"/>
          <w:szCs w:val="26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661BC0" w:rsidRDefault="00661BC0" w:rsidP="00661BC0">
      <w:pPr>
        <w:rPr>
          <w:rFonts w:ascii="Arial" w:hAnsi="Arial" w:cs="Arial"/>
          <w:sz w:val="26"/>
          <w:szCs w:val="26"/>
        </w:rPr>
      </w:pPr>
    </w:p>
    <w:p w:rsidR="000D484B" w:rsidRDefault="000D484B" w:rsidP="00661BC0">
      <w:pPr>
        <w:rPr>
          <w:rFonts w:ascii="Arial" w:hAnsi="Arial" w:cs="Arial"/>
          <w:sz w:val="26"/>
          <w:szCs w:val="26"/>
        </w:rPr>
      </w:pPr>
    </w:p>
    <w:p w:rsidR="000D484B" w:rsidRDefault="000D484B" w:rsidP="00661BC0">
      <w:pPr>
        <w:rPr>
          <w:rFonts w:ascii="Arial" w:hAnsi="Arial" w:cs="Arial"/>
          <w:sz w:val="26"/>
          <w:szCs w:val="26"/>
        </w:rPr>
      </w:pPr>
    </w:p>
    <w:p w:rsidR="000D484B" w:rsidRPr="000D484B" w:rsidRDefault="000D484B" w:rsidP="00661BC0">
      <w:pPr>
        <w:rPr>
          <w:rFonts w:ascii="Arial" w:hAnsi="Arial" w:cs="Arial"/>
          <w:sz w:val="26"/>
          <w:szCs w:val="26"/>
        </w:rPr>
      </w:pPr>
    </w:p>
    <w:p w:rsidR="00C26A8C" w:rsidRPr="00C02938" w:rsidRDefault="0072435A" w:rsidP="0072435A">
      <w:pPr>
        <w:pStyle w:val="a4"/>
        <w:numPr>
          <w:ilvl w:val="0"/>
          <w:numId w:val="1"/>
        </w:numPr>
        <w:jc w:val="center"/>
        <w:rPr>
          <w:rFonts w:ascii="Arial" w:hAnsi="Arial" w:cs="Arial"/>
          <w:b/>
          <w:sz w:val="26"/>
          <w:szCs w:val="26"/>
        </w:rPr>
      </w:pPr>
      <w:r w:rsidRPr="00C02938">
        <w:rPr>
          <w:rFonts w:ascii="Arial" w:hAnsi="Arial" w:cs="Arial"/>
          <w:b/>
          <w:sz w:val="26"/>
          <w:szCs w:val="26"/>
        </w:rPr>
        <w:lastRenderedPageBreak/>
        <w:t xml:space="preserve">Содержание, пределы осуществления, способы реализации и </w:t>
      </w:r>
      <w:proofErr w:type="gramStart"/>
      <w:r w:rsidRPr="00C02938">
        <w:rPr>
          <w:rFonts w:ascii="Arial" w:hAnsi="Arial" w:cs="Arial"/>
          <w:b/>
          <w:sz w:val="26"/>
          <w:szCs w:val="26"/>
        </w:rPr>
        <w:t>защиты</w:t>
      </w:r>
      <w:proofErr w:type="gramEnd"/>
      <w:r w:rsidRPr="00C02938">
        <w:rPr>
          <w:rFonts w:ascii="Arial" w:hAnsi="Arial" w:cs="Arial"/>
          <w:b/>
          <w:sz w:val="26"/>
          <w:szCs w:val="26"/>
        </w:rPr>
        <w:t xml:space="preserve">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содержание обязанностей граждан и юридических лиц и пределы исполнения таких обязанностей</w:t>
      </w:r>
    </w:p>
    <w:p w:rsidR="000D484B" w:rsidRDefault="000D484B" w:rsidP="000D484B">
      <w:pPr>
        <w:pStyle w:val="a4"/>
        <w:ind w:left="900"/>
        <w:rPr>
          <w:rFonts w:ascii="Times New Roman" w:hAnsi="Times New Roman" w:cs="Times New Roman"/>
          <w:sz w:val="30"/>
          <w:szCs w:val="30"/>
          <w:highlight w:val="yellow"/>
        </w:rPr>
      </w:pPr>
    </w:p>
    <w:p w:rsidR="0045498B" w:rsidRPr="00C02938" w:rsidRDefault="0045498B" w:rsidP="007054C9">
      <w:pPr>
        <w:pStyle w:val="a4"/>
        <w:spacing w:line="240" w:lineRule="auto"/>
        <w:ind w:left="0" w:firstLine="567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Права и свободы гражданина определяются статьями 17-63 Конституции РФ</w:t>
      </w:r>
      <w:r w:rsidR="003B56DC" w:rsidRPr="00C02938">
        <w:rPr>
          <w:rFonts w:ascii="Arial" w:hAnsi="Arial" w:cs="Arial"/>
          <w:sz w:val="26"/>
          <w:szCs w:val="26"/>
        </w:rPr>
        <w:t>, в указанных статьях также содержатся обязанности граждан</w:t>
      </w:r>
      <w:r w:rsidRPr="00C02938">
        <w:rPr>
          <w:rFonts w:ascii="Arial" w:hAnsi="Arial" w:cs="Arial"/>
          <w:sz w:val="26"/>
          <w:szCs w:val="26"/>
        </w:rPr>
        <w:t>:</w:t>
      </w:r>
    </w:p>
    <w:p w:rsidR="0045498B" w:rsidRPr="00C02938" w:rsidRDefault="0045498B" w:rsidP="007054C9">
      <w:pPr>
        <w:pStyle w:val="a4"/>
        <w:spacing w:line="240" w:lineRule="auto"/>
        <w:ind w:left="0" w:firstLine="567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17</w:t>
      </w:r>
    </w:p>
    <w:p w:rsidR="0045498B" w:rsidRPr="00C02938" w:rsidRDefault="0045498B" w:rsidP="007054C9">
      <w:pPr>
        <w:pStyle w:val="a4"/>
        <w:spacing w:line="240" w:lineRule="auto"/>
        <w:ind w:left="0" w:firstLine="567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Конституцией.</w:t>
      </w:r>
    </w:p>
    <w:p w:rsidR="0045498B" w:rsidRPr="00C02938" w:rsidRDefault="0045498B" w:rsidP="007054C9">
      <w:pPr>
        <w:pStyle w:val="a4"/>
        <w:spacing w:line="240" w:lineRule="auto"/>
        <w:ind w:left="0" w:firstLine="567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Основные права и свободы человека неотчуждаемы и принадлежат каждому от рождения.</w:t>
      </w:r>
    </w:p>
    <w:p w:rsidR="0045498B" w:rsidRPr="00C02938" w:rsidRDefault="0045498B" w:rsidP="007054C9">
      <w:pPr>
        <w:pStyle w:val="a4"/>
        <w:spacing w:line="240" w:lineRule="auto"/>
        <w:ind w:left="0" w:firstLine="567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Осуществление прав и свобод человека и гражданина не должно нарушать права и свободы других лиц.</w:t>
      </w:r>
    </w:p>
    <w:p w:rsidR="0045498B" w:rsidRPr="00C02938" w:rsidRDefault="0045498B" w:rsidP="007054C9">
      <w:pPr>
        <w:pStyle w:val="a4"/>
        <w:spacing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567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18</w:t>
      </w:r>
    </w:p>
    <w:p w:rsidR="0045498B" w:rsidRPr="00C02938" w:rsidRDefault="0045498B" w:rsidP="007054C9">
      <w:pPr>
        <w:pStyle w:val="a4"/>
        <w:spacing w:line="240" w:lineRule="auto"/>
        <w:ind w:left="0" w:firstLine="567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Права и свободы человека и гражданина являются непосредственно действующими. Они определяют смысл, содержание и применение законов, деятельность законодательной и исполнительной власти, местного самоуправления и обеспечиваются правосудием.</w:t>
      </w:r>
    </w:p>
    <w:p w:rsidR="0045498B" w:rsidRPr="00C02938" w:rsidRDefault="0045498B" w:rsidP="007054C9">
      <w:pPr>
        <w:pStyle w:val="a4"/>
        <w:spacing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19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Все равны перед законом и судом.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Государство гарантирует равенство прав и свобод человека и гражданина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 Запрещаются любые формы ограничения прав граждан по признакам социальной, расовой, национальной, языковой или религиозной принадлежности.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Мужчина и женщина имеют равные права и свободы и равные возможности для их реализации.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20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имеет право на жизнь.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Смертная казнь впредь до ее отмены 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21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Достоинство личности охраняется государством. Ничто не может быть основанием для его умаления.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lastRenderedPageBreak/>
        <w:t xml:space="preserve">2. Никто не должен подвергаться пыткам, насилию, другому жестокому или унижающему человеческое достоинство обращению или наказанию. Никто не </w:t>
      </w:r>
      <w:proofErr w:type="gramStart"/>
      <w:r w:rsidRPr="00C02938">
        <w:rPr>
          <w:rFonts w:ascii="Arial" w:hAnsi="Arial" w:cs="Arial"/>
          <w:sz w:val="26"/>
          <w:szCs w:val="26"/>
        </w:rPr>
        <w:t>может быть без добровольного согласия подвергнут</w:t>
      </w:r>
      <w:proofErr w:type="gramEnd"/>
      <w:r w:rsidRPr="00C02938">
        <w:rPr>
          <w:rFonts w:ascii="Arial" w:hAnsi="Arial" w:cs="Arial"/>
          <w:sz w:val="26"/>
          <w:szCs w:val="26"/>
        </w:rPr>
        <w:t xml:space="preserve"> медицинским, научным или иным опытам.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22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имеет право на свободу и личную неприкосновенность.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Арест, заключение под стражу и содержание под стражей допускаются только по судебному решению. До судебного решения лицо не может быть подвергнуто задержанию на срок более 48 часов.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23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имеет право на неприкосновенность частной жизни, личную и семейную тайну, защиту своей чести и доброго имени.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Каждый имеет право на тайну переписки, телефонных переговоров, почтовых, телеграфных и иных сообщений. Ограничение этого права допускается только на основании судебного решения.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24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Сбор, хранение, использование и распространение информации о частной жизни лица без его согласия не допускаются.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Органы государственной власти и органы местного самоуправления, их должностные лица обязаны обеспечить каждому возможность ознакомления с документами и материалами, непосредственно затрагивающими его права и свободы, если иное не предусмотрено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25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Жилище неприкосновенно. Никто не вправе проникать в жилище против воли проживающих в нем лиц иначе как в случаях, установленных федеральным законом, или на основании судебного решения.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26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вправе определять и указывать свою национальную принадлежность. Никто не может быть принужден к определению и указанию своей национальной принадлежности.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Каждый имеет право на пользование родным языком, на свободный выбор языка общения, воспитания, обучения и творчества.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27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Каждый, кто законно находится на территории Российской Федерации, имеет право свободно передвигаться, выбирать место пребывания и жительства.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Каждый может свободно выезжать за пределы Российской Федерации. Гражданин Российской Федерации имеет право беспрепятственно возвращаться в Российскую Федерацию.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28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lastRenderedPageBreak/>
        <w:t>Каждому гарантируется свобода совести, свобода вероисповедания, включая право исповедовать индивидуально или совместно с другими любую религию или не исповедовать никакой, свободно выбирать, иметь и распространять религиозные и иные убеждения и действовать в соответствии с ними.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29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Каждому гарантируется свобода мысли и слова.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 xml:space="preserve">2. Не допускаются пропаганда или агитация, </w:t>
      </w:r>
      <w:proofErr w:type="gramStart"/>
      <w:r w:rsidRPr="00C02938">
        <w:rPr>
          <w:rFonts w:ascii="Arial" w:hAnsi="Arial" w:cs="Arial"/>
          <w:sz w:val="26"/>
          <w:szCs w:val="26"/>
        </w:rPr>
        <w:t>возбуждающие</w:t>
      </w:r>
      <w:proofErr w:type="gramEnd"/>
      <w:r w:rsidRPr="00C02938">
        <w:rPr>
          <w:rFonts w:ascii="Arial" w:hAnsi="Arial" w:cs="Arial"/>
          <w:sz w:val="26"/>
          <w:szCs w:val="26"/>
        </w:rPr>
        <w:t xml:space="preserve"> социальную, расовую, национальную или религиозную ненависть и вражду. Запрещается пропаганда социального, расового, национального, религиозного или языкового превосходства.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Никто не может быть принужден к выражению своих мнений и убеждений или отказу от них.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4. Каждый имеет право свободно искать, получать, передавать, производить и распространять информацию любым законным способом. Перечень сведений, составляющих государственную тайну, определяется федеральным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5. Гарантируется свобода массовой информации. Цензура запрещается.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30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имеет право на объединение, включая право создавать профессиональные союзы для защиты своих интересов. Свобода деятельности общественных объединений гарантируется.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Никто не может быть принужден к вступлению в какое-либо объединение или пребыванию в нем.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31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Граждане Российской Федерации имеют право собираться мирно, без оружия, проводить собрания, митинги и демонстрации, шествия и пикетирование.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32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Граждане Российской Федерации имеют право участвовать в управлении делами государства как непосредственно, так и через своих представителей.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Граждане Российской Федерации имеют право избирать и быть избранными в органы государственной власти и органы местного самоуправления, а также участвовать в референдуме.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Не имеют права избирать и быть избранными граждане, признанные судом недееспособными, а также содержащиеся в местах лишения свободы по приговору суда.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4. Граждане Российской Федерации имеют равный доступ к государственной службе.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5. Граждане Российской Федерации имеют право участвовать в отправлении правосудия.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33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lastRenderedPageBreak/>
        <w:t>Граждане Российской Федерации имеют право обращаться лично, а также направлять индивидуальные и коллективные обращения в государственные органы и органы местного самоуправления.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34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Не допускается экономическая деятельность, направленная на монополизацию и недобросовестную конкуренцию.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35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Право частной собственности охраняется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Каждый вправе иметь имущество в собственности, владеть, пользоваться и распоряжаться им как единолично, так и совместно с другими лицами.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Никто не может быть лишен своего имущества иначе как по решению суда. Принудительное отчуждение имущества для государственных нужд может быть произведено только при условии предварительного и равноценного возмещения.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4. Право наследования гарантируется.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36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Граждане и их объединения вправе иметь в частной собственности землю.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Владение, пользование и распоряжение землей и другими природными ресурсами осуществляются их собственниками свободно, если это не наносит ущерба окружающей среде и не нарушает прав и законных интересов иных лиц.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Условия и порядок пользования землей определяются на основе федерального закона.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37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Труд свободен. Каждый имеет право свободно распоряжаться своими способностями к труду, выбирать род деятельности и профессию.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Принудительный труд запрещен.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 xml:space="preserve">3. Каждый имеет право на труд в условиях, отвечающих требованиям безопасности и гигиены, на вознаграждение за труд без какой бы то ни было дискриминации и не ниже установленного федеральным законом минимального </w:t>
      </w:r>
      <w:proofErr w:type="gramStart"/>
      <w:r w:rsidRPr="00C02938">
        <w:rPr>
          <w:rFonts w:ascii="Arial" w:hAnsi="Arial" w:cs="Arial"/>
          <w:sz w:val="26"/>
          <w:szCs w:val="26"/>
        </w:rPr>
        <w:t>размера оплаты труда</w:t>
      </w:r>
      <w:proofErr w:type="gramEnd"/>
      <w:r w:rsidRPr="00C02938">
        <w:rPr>
          <w:rFonts w:ascii="Arial" w:hAnsi="Arial" w:cs="Arial"/>
          <w:sz w:val="26"/>
          <w:szCs w:val="26"/>
        </w:rPr>
        <w:t>, а также право на защиту от безработицы.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4. Признается право на индивидуальные и коллективные трудовые споры с использованием установленных федеральным законом способов их разрешения, включая право на забастовку.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5. Каждый имеет право на отдых. Работающему по трудовому договору гарантируются установленные федеральным законом продолжительность рабочего времени, выходные и праздничные дни, оплачиваемый ежегодный отпуск.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38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Материнство и детство, семья находятся под защитой государства.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lastRenderedPageBreak/>
        <w:t>2. Забота о детях, их воспитание - равное право и обязанность родителей.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Трудоспособные дети, достигшие 18 лет, должны заботиться о нетрудоспособных родителях.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39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Каждому гарантируется социальное обеспечение по возрасту, в случае болезни, инвалидности, потери кормильца, для воспитания детей и в иных случаях, установленных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Государственные пенсии и социальные пособия устанавливаются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Поощряются добровольное социальное страхование, создание дополнительных форм социального обеспечения и благотворительность.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40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имеет право на жилище. Никто не может быть произвольно лишен жилища.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Органы государственной власти и органы местного самоуправления поощряют жилищное строительство, создают условия для осуществления права на жилище.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Малоимущим, иным указанным в законе гражданам, нуждающимся в жилище, оно предоставляется бесплатно или за доступную плату из государственных, муниципальных и других жилищных фондов в соответствии с установленными законом нормами.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41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имеет право на охрану здоровья и медицинскую помощь.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бюджета, страховых взносов, других поступлений.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В Российской Федерации финансируются федеральные программы охраны и укрепления здоровья населения, принимаются меры по развитию государственной, муниципальной, частной систем здравоохранения, поощряется деятельность, способствующая укреплению здоровья человека, развитию физической культуры и спорта, экологическому и санитарно-эпидемиологическому благополучию.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Сокрытие должностными лицами фактов и обстоятельств, создающих угрозу для жизни и здоровья людей, влечет за собой ответственность в соответствии с федеральным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42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Каждый имеет право 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43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имеет право на образование.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lastRenderedPageBreak/>
        <w:t>2. 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4. Основное общее образование обязательно. Родители или лица, их заменяющие, обеспечивают получение детьми основного общего образования.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5.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44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Каждому гарантируется свобода литературного, художественного, научного, технического и других видов творчества, преподавания. Интеллектуальная собственность охраняется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Каждый имеет право на участие в культурной жизни и пользование учреждениями культуры, на доступ к культурным ценностям.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Каждый обязан заботиться о сохранении исторического и культурного наследия, беречь памятники истории и культуры.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45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Государственная защита прав и свобод человека и гражданина в Российской Федерации гарантируется.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Каждый вправе защищать свои права и свободы всеми способами, не запрещенными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46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Каждому гарантируется судебная защита его прав и свобод.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Решения и действия (или бездействие) органов государственной власти, органов местного самоуправления, общественных объединений и должностных лиц могут быть обжалованы в суд.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человека, если исчерпаны все имеющиеся внутригосударственные средства правовой защиты.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47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Никто не может быть лишен права на рассмотрение его дела в том суде и тем судьей, к подсудности которых оно отнесено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Обвиняемый в совершении преступления имеет право на рассмотрение его дела судом с участием присяжных заседателей в случаях, предусмотренных федеральным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48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lastRenderedPageBreak/>
        <w:t>1. Каждому гарантируется право на получение квалифицированной юридической помощи. В случаях, предусмотренных законом, юридическая помощь оказывается бесплатно.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Каждый задержанный, заключенный под стражу, обвиняемый в совершении преступления имеет право пользоваться помощью адвоката (защитника) с момента соответственно задержания, заключения под стражу или предъявления обвинения.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49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Каждый обвиняемый в совершении преступления считается невиновным, пока его виновность не будет доказана в предусмотренном федеральным законом порядке и установлена вступившим в законную силу приговором суда.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Обвиняемый не обязан доказывать свою невиновность.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Неустранимые сомнения в виновности лица толкуются в пользу обвиняемого.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50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Никто не может быть повторно осужден за одно и то же преступление.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При осуществлении правосудия не допускается использование доказательств, полученных с нарушением федерального закона.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Каждый осужденный за преступление имеет право на пересмотр приговора вышестоящим судом в порядке, установленном федеральным законом, а также право просить о помиловании или смягчении наказания.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51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Никто не обязан свидетельствовать против себя самого, своего супруга и близких родственников, круг которых определяется федеральным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Федеральным законом могут устанавливаться иные случаи освобождения от обязанности давать свидетельские показания.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52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Права потерпевших от преступлений и злоупотреблений властью охраняются законом. Государство обеспечивает потерпевшим доступ к правосудию и компенсацию причиненного ущерба.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53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Каждый имеет право на возмещение государством вреда, причиненного незаконными действиями (или бездействием) органов государственной власти или их должностных лиц.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54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Закон, устанавливающий или отягчающий ответственность, обратной силы не имеет.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 xml:space="preserve">2. Никто не может нести ответственность за деяние, которое в момент его совершения не признавалось правонарушением. Если после совершения </w:t>
      </w:r>
      <w:r w:rsidRPr="00C02938">
        <w:rPr>
          <w:rFonts w:ascii="Arial" w:hAnsi="Arial" w:cs="Arial"/>
          <w:sz w:val="26"/>
          <w:szCs w:val="26"/>
        </w:rPr>
        <w:lastRenderedPageBreak/>
        <w:t>правонарушения ответственность за него устранена или смягчена, применяется новый закон.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55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В Российской Федерации не должны издаваться законы, отменяющие или умаляющие права и свободы человека и гражданина.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Права и свободы человека и гражданина могут быть ограничены федеральным законом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56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законом могут устанавливаться отдельные ограничения прав и свобод с указанием пределов и срока их действия.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Чрезвычайное положение на всей территории Российской Федерации и в ее отдельных местностях может вводиться при наличии обстоятельств и в порядке, установленных федеральным конституционным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Не подлежат ограничению права и свободы, предусмотренные статьями 20, 21, 23 (часть 1), 24, 28, 34 (часть 1), 40 (часть 1), 46 - 54 Конституции Российской Федерации.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57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Каждый обязан платить законно установленные налоги и сборы. Законы, устанавливающие новые налоги или ухудшающие положение налогоплательщиков, обратной силы не имеют.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58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Каждый обязан сохранять природу и окружающую среду, бережно относиться к природным богатствам.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59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Защита Отечества является долгом и обязанностью гражданина Российской Федерации.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Гражданин Российской Федерации несет военную службу в соответствии с федеральным законом.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3. Гражданин Российской Федерации в случае, если его убеждениям или вероисповеданию противоречит несение военной службы, а также в иных установленных федеральным законом случаях имеет право на замену ее альтернативной гражданской службой.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60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lastRenderedPageBreak/>
        <w:t>Гражданин Российской Федерации может самостоятельно осуществлять в полном объеме свои права и обязанности с 18 лет.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61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Гражданин Российской Федерации не может быть выслан за пределы Российской Федерации или выдан другому государству.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Российская Федерация гарантирует своим гражданам защиту и покровительство за ее пределами.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62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Гражданин Российской Федерации может иметь гражданство иностранного государства (двойное гражданство) в соответствии с федеральным законом или международным договором Российской Федерации.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Наличие у гражданина Российской Федерации гражданства иностранного государства не умаляет его прав и свобод и не освобождает от обязанностей, вытекающих из российского гражданства, если иное не предусмотрено федеральным законом или международным договором Российской Федерации.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 xml:space="preserve">3. Иностранные граждане и лица без гражданства пользуются в Российской Федерации правами и </w:t>
      </w:r>
      <w:proofErr w:type="gramStart"/>
      <w:r w:rsidRPr="00C02938">
        <w:rPr>
          <w:rFonts w:ascii="Arial" w:hAnsi="Arial" w:cs="Arial"/>
          <w:sz w:val="26"/>
          <w:szCs w:val="26"/>
        </w:rPr>
        <w:t>несут обязанности</w:t>
      </w:r>
      <w:proofErr w:type="gramEnd"/>
      <w:r w:rsidRPr="00C02938">
        <w:rPr>
          <w:rFonts w:ascii="Arial" w:hAnsi="Arial" w:cs="Arial"/>
          <w:sz w:val="26"/>
          <w:szCs w:val="26"/>
        </w:rPr>
        <w:t xml:space="preserve"> наравне с гражданами Российской Федерации, кроме случаев, установленных федеральным законом или международным договором Российской Федерации.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Статья 63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1.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права.</w:t>
      </w:r>
    </w:p>
    <w:p w:rsidR="0045498B" w:rsidRPr="00C02938" w:rsidRDefault="0045498B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>2. В Российской Федерации не допускается выдача другим государствам лиц, преследуемых за политические убеждения, а также за действия (или бездействие), не признаваемые в Российской Федерации преступлением. Выдача лиц, обвиняемых в совершении преступления,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Федерации.</w:t>
      </w:r>
    </w:p>
    <w:p w:rsidR="003B56DC" w:rsidRDefault="003B56DC" w:rsidP="007054C9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B56DC" w:rsidRPr="00C02938" w:rsidRDefault="003373AF" w:rsidP="007054C9">
      <w:pPr>
        <w:pStyle w:val="a4"/>
        <w:spacing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 xml:space="preserve">В соответствии со ст. 15 Конституции РФ  </w:t>
      </w:r>
      <w:r w:rsidR="003B56DC" w:rsidRPr="00C02938">
        <w:rPr>
          <w:rFonts w:ascii="Arial" w:hAnsi="Arial" w:cs="Arial"/>
          <w:iCs/>
          <w:sz w:val="26"/>
          <w:szCs w:val="26"/>
        </w:rPr>
        <w:t>граждане и их объединения обязаны соблюдать Конституцию Российской Федерации и законы.</w:t>
      </w:r>
      <w:r w:rsidRPr="00C02938">
        <w:rPr>
          <w:rFonts w:ascii="Arial" w:hAnsi="Arial" w:cs="Arial"/>
          <w:iCs/>
          <w:sz w:val="26"/>
          <w:szCs w:val="26"/>
        </w:rPr>
        <w:t xml:space="preserve"> Статьями 90, 115 Конституции РФ закреплено, что у</w:t>
      </w:r>
      <w:r w:rsidR="003B56DC" w:rsidRPr="00C02938">
        <w:rPr>
          <w:rFonts w:ascii="Arial" w:hAnsi="Arial" w:cs="Arial"/>
          <w:iCs/>
          <w:sz w:val="26"/>
          <w:szCs w:val="26"/>
        </w:rPr>
        <w:t>казы и распоряжения Президента Российской Федерации</w:t>
      </w:r>
      <w:r w:rsidRPr="00C02938">
        <w:rPr>
          <w:rFonts w:ascii="Arial" w:hAnsi="Arial" w:cs="Arial"/>
          <w:iCs/>
          <w:sz w:val="26"/>
          <w:szCs w:val="26"/>
        </w:rPr>
        <w:t xml:space="preserve">, а также постановления и распоряжения Правительства Российской Федерации </w:t>
      </w:r>
      <w:r w:rsidR="003B56DC" w:rsidRPr="00C02938">
        <w:rPr>
          <w:rFonts w:ascii="Arial" w:hAnsi="Arial" w:cs="Arial"/>
          <w:iCs/>
          <w:sz w:val="26"/>
          <w:szCs w:val="26"/>
        </w:rPr>
        <w:t>обязательны для исполнения на всей территории Российской Федерации.</w:t>
      </w:r>
      <w:r w:rsidRPr="00C02938">
        <w:rPr>
          <w:rFonts w:ascii="Arial" w:hAnsi="Arial" w:cs="Arial"/>
          <w:iCs/>
          <w:sz w:val="26"/>
          <w:szCs w:val="26"/>
        </w:rPr>
        <w:t xml:space="preserve"> </w:t>
      </w:r>
    </w:p>
    <w:p w:rsidR="003B56DC" w:rsidRDefault="00CF67EA" w:rsidP="007054C9">
      <w:pPr>
        <w:spacing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C02938">
        <w:rPr>
          <w:rFonts w:ascii="Arial" w:hAnsi="Arial" w:cs="Arial"/>
          <w:sz w:val="26"/>
          <w:szCs w:val="26"/>
        </w:rPr>
        <w:t xml:space="preserve">Содержание, пределы осуществления, способы реализации и </w:t>
      </w:r>
      <w:proofErr w:type="gramStart"/>
      <w:r w:rsidRPr="00C02938">
        <w:rPr>
          <w:rFonts w:ascii="Arial" w:hAnsi="Arial" w:cs="Arial"/>
          <w:sz w:val="26"/>
          <w:szCs w:val="26"/>
        </w:rPr>
        <w:t>защиты</w:t>
      </w:r>
      <w:proofErr w:type="gramEnd"/>
      <w:r w:rsidRPr="00C02938">
        <w:rPr>
          <w:rFonts w:ascii="Arial" w:hAnsi="Arial" w:cs="Arial"/>
          <w:sz w:val="26"/>
          <w:szCs w:val="26"/>
        </w:rPr>
        <w:t xml:space="preserve"> гарантированных законодательством Российской Федерации прав, свобод и законных интересов граждан, прав и законных интересов юридических лиц регламентируются  также Гражданским кодексом Российской Федерации:</w:t>
      </w:r>
    </w:p>
    <w:p w:rsidR="00C02938" w:rsidRPr="00C02938" w:rsidRDefault="00C02938" w:rsidP="007054C9">
      <w:pPr>
        <w:spacing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Статья 9. Осуществление гражданских прав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lastRenderedPageBreak/>
        <w:t>1. Граждане и юридические лица по своему усмотрению осуществляют принадлежащие им гражданские права.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2. Отказ граждан и юридических лиц от осуществления принадлежащих им прав не влечет прекращения этих прав, за исключением случаев, предусмотренных законом.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iCs/>
          <w:color w:val="000000" w:themeColor="text1"/>
          <w:sz w:val="26"/>
          <w:szCs w:val="26"/>
        </w:rPr>
      </w:pP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Статья 10. Пределы осуществления гражданских прав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bookmarkStart w:id="0" w:name="Par5"/>
      <w:bookmarkEnd w:id="0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1. Не допускаются осуществление гражданских прав исключительно с намерением причинить вред другому лицу, действия в обход закона с противоправной целью, а также иное заведомо недобросовестное осуществление гражданских прав (злоупотребление правом).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Не допускается использование гражданских прав в целях ограничения </w:t>
      </w:r>
      <w:hyperlink r:id="rId8" w:history="1">
        <w:r w:rsidRPr="00C02938">
          <w:rPr>
            <w:rFonts w:ascii="Arial" w:hAnsi="Arial" w:cs="Arial"/>
            <w:iCs/>
            <w:color w:val="000000" w:themeColor="text1"/>
            <w:sz w:val="26"/>
            <w:szCs w:val="26"/>
          </w:rPr>
          <w:t>конкуренции</w:t>
        </w:r>
      </w:hyperlink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, а также злоупотребление </w:t>
      </w:r>
      <w:hyperlink r:id="rId9" w:history="1">
        <w:r w:rsidRPr="00C02938">
          <w:rPr>
            <w:rFonts w:ascii="Arial" w:hAnsi="Arial" w:cs="Arial"/>
            <w:iCs/>
            <w:color w:val="000000" w:themeColor="text1"/>
            <w:sz w:val="26"/>
            <w:szCs w:val="26"/>
          </w:rPr>
          <w:t>доминирующим положением</w:t>
        </w:r>
      </w:hyperlink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на рынке.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bookmarkStart w:id="1" w:name="Par7"/>
      <w:bookmarkEnd w:id="1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2. В случае несоблюдения требований, предусмотренных </w:t>
      </w:r>
      <w:hyperlink w:anchor="Par5" w:history="1">
        <w:r w:rsidRPr="00C02938">
          <w:rPr>
            <w:rFonts w:ascii="Arial" w:hAnsi="Arial" w:cs="Arial"/>
            <w:iCs/>
            <w:color w:val="000000" w:themeColor="text1"/>
            <w:sz w:val="26"/>
            <w:szCs w:val="26"/>
          </w:rPr>
          <w:t>пунктом 1</w:t>
        </w:r>
      </w:hyperlink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настоящей статьи, суд, арбитражный суд или третейский суд с учетом характера и последствий допущенного злоупотребления отказывает лицу в защите принадлежащего ему права полностью или частично, а также применяет иные меры, предусмотренные законом.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3. В случае</w:t>
      </w:r>
      <w:proofErr w:type="gramStart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,</w:t>
      </w:r>
      <w:proofErr w:type="gramEnd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если злоупотребление правом выражается в совершении действий в обход закона с противоправной целью, последствия, предусмотренные </w:t>
      </w:r>
      <w:hyperlink w:anchor="Par7" w:history="1">
        <w:r w:rsidRPr="00C02938">
          <w:rPr>
            <w:rFonts w:ascii="Arial" w:hAnsi="Arial" w:cs="Arial"/>
            <w:iCs/>
            <w:color w:val="000000" w:themeColor="text1"/>
            <w:sz w:val="26"/>
            <w:szCs w:val="26"/>
          </w:rPr>
          <w:t>пунктом 2</w:t>
        </w:r>
      </w:hyperlink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настоящей статьи, применяются, поскольку иные последствия таких действий не установлены настоящим Кодексом.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4. Если злоупотребление правом повлекло нарушение права другого лица, такое лицо вправе требовать возмещения причиненных этим убытков.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5. Добросовестность участников гражданских правоотношений и разумность их действий предполагаются.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Статья 11. Судебная защита гражданских прав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1. Защиту нарушенных или оспоренных гражданских прав осуществляет в соответствии с подведомственностью дел, установленной процессуальным законодательством, суд, арбитражный суд или третейский суд (далее - суд).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2. Защита гражданских прав в административном порядке осуществляется лишь в случаях, предусмотренных законом. Решение, принятое в административном порядке, может быть оспорено в суде.</w:t>
      </w:r>
    </w:p>
    <w:p w:rsidR="00CF67EA" w:rsidRPr="00C02938" w:rsidRDefault="00CF67EA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iCs/>
          <w:color w:val="000000" w:themeColor="text1"/>
          <w:sz w:val="26"/>
          <w:szCs w:val="26"/>
        </w:rPr>
      </w:pPr>
      <w:bookmarkStart w:id="2" w:name="Par15"/>
      <w:bookmarkEnd w:id="2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Статья 12. Способы защиты гражданских прав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Защита гражданских прав осуществляется путем: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признания права;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восстановления положения, существовавшего до нарушения права, и пресечения действий, нарушающих право или создающих угрозу его нарушения;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признания оспоримой сделки недействительной и применения последствий ее недействительности, применения </w:t>
      </w:r>
      <w:hyperlink r:id="rId10" w:history="1">
        <w:r w:rsidRPr="00C02938">
          <w:rPr>
            <w:rFonts w:ascii="Arial" w:hAnsi="Arial" w:cs="Arial"/>
            <w:iCs/>
            <w:color w:val="000000" w:themeColor="text1"/>
            <w:sz w:val="26"/>
            <w:szCs w:val="26"/>
          </w:rPr>
          <w:t>последствий</w:t>
        </w:r>
      </w:hyperlink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недействительности ничтожной сделки;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признания </w:t>
      </w:r>
      <w:proofErr w:type="gramStart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недействительным</w:t>
      </w:r>
      <w:proofErr w:type="gramEnd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решения собрания;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признания </w:t>
      </w:r>
      <w:proofErr w:type="gramStart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недействительным</w:t>
      </w:r>
      <w:proofErr w:type="gramEnd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акта государственного органа или органа местного самоуправления;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lastRenderedPageBreak/>
        <w:t>самозащиты права;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присуждения к исполнению обязанности в натуре;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возмещения убытков;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взыскания неустойки;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компенсации морального вреда;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прекращения или изменения правоотношения;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неприменения судом акта государственного органа или органа местного самоуправления, противоречащего закону;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иными способами, предусмотренными законом.</w:t>
      </w:r>
    </w:p>
    <w:p w:rsidR="00CF67EA" w:rsidRPr="00C02938" w:rsidRDefault="00CF67EA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Статья 13. Признание </w:t>
      </w:r>
      <w:proofErr w:type="gramStart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недействительным</w:t>
      </w:r>
      <w:proofErr w:type="gramEnd"/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акта государственного органа или органа местного самоуправления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Ненормативный акт государственного органа или органа местного самоуправления, а в случаях, предусмотренных законом, также нормативный акт, не соответствующие закону или иным правовым актам и нарушающие гражданские права и охраняемые законом интересы гражданина или юридического лица, могут быть признаны судом недействительными.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В случае признания судом акта недействительным нарушенное право подлежит восстановлению либо защите иными способами, предусмотренными </w:t>
      </w:r>
      <w:hyperlink w:anchor="Par15" w:history="1">
        <w:r w:rsidRPr="00C02938">
          <w:rPr>
            <w:rFonts w:ascii="Arial" w:hAnsi="Arial" w:cs="Arial"/>
            <w:iCs/>
            <w:color w:val="000000" w:themeColor="text1"/>
            <w:sz w:val="26"/>
            <w:szCs w:val="26"/>
          </w:rPr>
          <w:t>статьей 12</w:t>
        </w:r>
      </w:hyperlink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 xml:space="preserve"> </w:t>
      </w:r>
      <w:r w:rsidR="00CF67EA" w:rsidRPr="00C02938">
        <w:rPr>
          <w:rFonts w:ascii="Arial" w:hAnsi="Arial" w:cs="Arial"/>
          <w:iCs/>
          <w:color w:val="000000" w:themeColor="text1"/>
          <w:sz w:val="26"/>
          <w:szCs w:val="26"/>
        </w:rPr>
        <w:t>Гражданского кодекса РФ</w:t>
      </w: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.</w:t>
      </w:r>
    </w:p>
    <w:p w:rsidR="00CF67EA" w:rsidRPr="00C02938" w:rsidRDefault="00CF67EA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iCs/>
          <w:color w:val="000000" w:themeColor="text1"/>
          <w:sz w:val="26"/>
          <w:szCs w:val="26"/>
        </w:rPr>
      </w:pP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Статья 14. Самозащита гражданских прав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Допускается самозащита гражданских прав.</w:t>
      </w:r>
    </w:p>
    <w:p w:rsidR="002F1065" w:rsidRPr="00C02938" w:rsidRDefault="002F1065" w:rsidP="007054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iCs/>
          <w:color w:val="000000" w:themeColor="text1"/>
          <w:sz w:val="26"/>
          <w:szCs w:val="26"/>
        </w:rPr>
      </w:pPr>
      <w:r w:rsidRPr="00C02938">
        <w:rPr>
          <w:rFonts w:ascii="Arial" w:hAnsi="Arial" w:cs="Arial"/>
          <w:iCs/>
          <w:color w:val="000000" w:themeColor="text1"/>
          <w:sz w:val="26"/>
          <w:szCs w:val="26"/>
        </w:rPr>
        <w:t>Способы самозащиты должны быть соразмерны нарушению и не выходить за пределы действий, необходимых для его пресечения.</w:t>
      </w:r>
    </w:p>
    <w:p w:rsidR="00C26A8C" w:rsidRPr="00CF67EA" w:rsidRDefault="00C26A8C" w:rsidP="007054C9">
      <w:pPr>
        <w:spacing w:line="240" w:lineRule="auto"/>
        <w:rPr>
          <w:i/>
          <w:iCs/>
          <w:color w:val="000000"/>
          <w:sz w:val="27"/>
          <w:szCs w:val="27"/>
          <w:shd w:val="clear" w:color="auto" w:fill="FFFFFF"/>
        </w:rPr>
      </w:pPr>
    </w:p>
    <w:p w:rsidR="00C26A8C" w:rsidRDefault="00C26A8C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C26A8C" w:rsidRDefault="00C26A8C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7054C9" w:rsidRDefault="007054C9" w:rsidP="007054C9">
      <w:pPr>
        <w:pStyle w:val="a4"/>
        <w:spacing w:line="240" w:lineRule="auto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C26A8C" w:rsidRDefault="00C26A8C" w:rsidP="00C26A8C">
      <w:pPr>
        <w:pStyle w:val="a4"/>
        <w:ind w:left="900"/>
        <w:rPr>
          <w:i/>
          <w:iCs/>
          <w:color w:val="000000"/>
          <w:sz w:val="27"/>
          <w:szCs w:val="27"/>
          <w:shd w:val="clear" w:color="auto" w:fill="FFFFFF"/>
        </w:rPr>
      </w:pPr>
    </w:p>
    <w:p w:rsidR="00C26A8C" w:rsidRPr="00C02938" w:rsidRDefault="00C26A8C" w:rsidP="00C02938">
      <w:pPr>
        <w:pStyle w:val="a4"/>
        <w:numPr>
          <w:ilvl w:val="0"/>
          <w:numId w:val="1"/>
        </w:numPr>
        <w:jc w:val="center"/>
        <w:rPr>
          <w:rFonts w:ascii="Arial" w:hAnsi="Arial" w:cs="Arial"/>
          <w:b/>
          <w:iCs/>
          <w:color w:val="000000"/>
          <w:sz w:val="26"/>
          <w:szCs w:val="26"/>
          <w:shd w:val="clear" w:color="auto" w:fill="FFFFFF"/>
        </w:rPr>
      </w:pPr>
      <w:r w:rsidRPr="00C02938">
        <w:rPr>
          <w:rFonts w:ascii="Arial" w:hAnsi="Arial" w:cs="Arial"/>
          <w:b/>
          <w:iCs/>
          <w:color w:val="000000"/>
          <w:sz w:val="26"/>
          <w:szCs w:val="26"/>
          <w:shd w:val="clear" w:color="auto" w:fill="FFFFFF"/>
        </w:rPr>
        <w:lastRenderedPageBreak/>
        <w:t xml:space="preserve">Компетенция и порядок деятельности </w:t>
      </w:r>
      <w:r w:rsidR="009D6075" w:rsidRPr="00C02938">
        <w:rPr>
          <w:rFonts w:ascii="Arial" w:hAnsi="Arial" w:cs="Arial"/>
          <w:b/>
          <w:iCs/>
          <w:color w:val="000000"/>
          <w:sz w:val="26"/>
          <w:szCs w:val="26"/>
          <w:shd w:val="clear" w:color="auto" w:fill="FFFFFF"/>
        </w:rPr>
        <w:t xml:space="preserve">Управления </w:t>
      </w:r>
      <w:r w:rsidR="00C02938" w:rsidRPr="00C02938">
        <w:rPr>
          <w:rFonts w:ascii="Arial" w:hAnsi="Arial" w:cs="Arial"/>
          <w:b/>
          <w:iCs/>
          <w:color w:val="000000"/>
          <w:sz w:val="26"/>
          <w:szCs w:val="26"/>
          <w:shd w:val="clear" w:color="auto" w:fill="FFFFFF"/>
        </w:rPr>
        <w:t xml:space="preserve">ветеринарии Тюменской области </w:t>
      </w:r>
      <w:r w:rsidR="009D6075" w:rsidRPr="00C02938">
        <w:rPr>
          <w:rFonts w:ascii="Arial" w:hAnsi="Arial" w:cs="Arial"/>
          <w:b/>
          <w:iCs/>
          <w:color w:val="000000"/>
          <w:sz w:val="26"/>
          <w:szCs w:val="26"/>
          <w:shd w:val="clear" w:color="auto" w:fill="FFFFFF"/>
        </w:rPr>
        <w:t>и подведомственных ему учреждений, полномочия их должностных лиц</w:t>
      </w:r>
    </w:p>
    <w:p w:rsidR="003338F9" w:rsidRPr="00F03598" w:rsidRDefault="003338F9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F03598">
        <w:rPr>
          <w:rFonts w:ascii="Arial" w:hAnsi="Arial" w:cs="Arial"/>
          <w:sz w:val="26"/>
          <w:szCs w:val="26"/>
        </w:rPr>
        <w:t xml:space="preserve">Управление </w:t>
      </w:r>
      <w:r w:rsidR="00C02938" w:rsidRPr="00F03598">
        <w:rPr>
          <w:rFonts w:ascii="Arial" w:hAnsi="Arial" w:cs="Arial"/>
          <w:sz w:val="26"/>
          <w:szCs w:val="26"/>
        </w:rPr>
        <w:t xml:space="preserve">ветеринарии Тюменской области (далее – Управление ветеринарии) </w:t>
      </w:r>
      <w:r w:rsidRPr="00F03598">
        <w:rPr>
          <w:rFonts w:ascii="Arial" w:hAnsi="Arial" w:cs="Arial"/>
          <w:sz w:val="26"/>
          <w:szCs w:val="26"/>
        </w:rPr>
        <w:t>осуществляет свою деятельность в соответствии с нормативными правовыми и правовыми актами Российской Федерации и Тюменской области.</w:t>
      </w:r>
    </w:p>
    <w:p w:rsidR="003338F9" w:rsidRPr="00F03598" w:rsidRDefault="003338F9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F03598">
        <w:rPr>
          <w:rFonts w:ascii="Arial" w:hAnsi="Arial" w:cs="Arial"/>
          <w:sz w:val="26"/>
          <w:szCs w:val="26"/>
        </w:rPr>
        <w:t xml:space="preserve">Деятельность Управления </w:t>
      </w:r>
      <w:r w:rsidR="00C02938" w:rsidRPr="00F03598">
        <w:rPr>
          <w:rFonts w:ascii="Arial" w:hAnsi="Arial" w:cs="Arial"/>
          <w:sz w:val="26"/>
          <w:szCs w:val="26"/>
        </w:rPr>
        <w:t xml:space="preserve">ветеринарии </w:t>
      </w:r>
      <w:r w:rsidRPr="00F03598">
        <w:rPr>
          <w:rFonts w:ascii="Arial" w:hAnsi="Arial" w:cs="Arial"/>
          <w:sz w:val="26"/>
          <w:szCs w:val="26"/>
        </w:rPr>
        <w:t>координирует и контролирует заместитель Губернатора Тюменской области.</w:t>
      </w:r>
    </w:p>
    <w:p w:rsidR="003338F9" w:rsidRPr="00F03598" w:rsidRDefault="003338F9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F03598">
        <w:rPr>
          <w:rFonts w:ascii="Arial" w:hAnsi="Arial" w:cs="Arial"/>
          <w:sz w:val="26"/>
          <w:szCs w:val="26"/>
        </w:rPr>
        <w:t xml:space="preserve"> Руководство Управлением осуществляет начальник Управления</w:t>
      </w:r>
      <w:r w:rsidR="00C02938" w:rsidRPr="00F03598">
        <w:rPr>
          <w:rFonts w:ascii="Arial" w:hAnsi="Arial" w:cs="Arial"/>
          <w:sz w:val="26"/>
          <w:szCs w:val="26"/>
        </w:rPr>
        <w:t xml:space="preserve"> ветеринарии,</w:t>
      </w:r>
      <w:r w:rsidRPr="00F03598">
        <w:rPr>
          <w:rFonts w:ascii="Arial" w:hAnsi="Arial" w:cs="Arial"/>
          <w:sz w:val="26"/>
          <w:szCs w:val="26"/>
        </w:rPr>
        <w:t xml:space="preserve"> главный государственный ветеринарный инспектор Тюменской области (далее - начальник), назначаемый на должность и освобождаемый от должности Губернатором Тюменской области.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iCs/>
          <w:color w:val="000000"/>
          <w:sz w:val="26"/>
          <w:szCs w:val="26"/>
          <w:shd w:val="clear" w:color="auto" w:fill="FFFFFF"/>
        </w:rPr>
        <w:t xml:space="preserve">Полномочия Управления </w:t>
      </w:r>
      <w:r w:rsidR="00C02938" w:rsidRPr="00F03598">
        <w:rPr>
          <w:rFonts w:ascii="Arial" w:hAnsi="Arial" w:cs="Arial"/>
          <w:iCs/>
          <w:color w:val="000000"/>
          <w:sz w:val="26"/>
          <w:szCs w:val="26"/>
          <w:shd w:val="clear" w:color="auto" w:fill="FFFFFF"/>
        </w:rPr>
        <w:t xml:space="preserve">ветеринарии </w:t>
      </w:r>
      <w:r w:rsidRPr="00F03598">
        <w:rPr>
          <w:rFonts w:ascii="Arial" w:hAnsi="Arial" w:cs="Arial"/>
          <w:iCs/>
          <w:color w:val="000000"/>
          <w:sz w:val="26"/>
          <w:szCs w:val="26"/>
          <w:shd w:val="clear" w:color="auto" w:fill="FFFFFF"/>
        </w:rPr>
        <w:t xml:space="preserve">перечислены в </w:t>
      </w: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постановлении Правительства Тюменской области от 18.05.2005 N 28-п "Об утверждении Положения об Управлении ветеринарии Тюменской области":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1) разработка проектов нормативных правовых и правовых актов Правительства Тюменской области и Губернатора Тюменской области по вопросам, относящимся к сфере деятельности Управления ветеринарии;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2) проведение правовой экспертизы проектов законов Тюменской области и иных нормативных правовых актов Тюменской области по вопросам деятельности Управления ветеринарии, подготовка заключений и предложений;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3) издание правовых актов по вопросам, относящимся к сфере деятельности Управления ветеринарии; в случаях, определенных Правительством Тюменской области, издание нормативных правовых актов; обеспечение направления в территориальный орган Министерства юстиции Российской Федерации по Тюменской области копий нормативных правовых актов, а также копий официальных публикаций указанных актов;</w:t>
      </w:r>
      <w:proofErr w:type="gramEnd"/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4) осуществление регионального государственного ветеринарного надзора;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4.1) осуществление государственного надзора в области обеспечения качества и безопасности пищевых продуктов при осуществлении регионального государственного ветеринарного надзора;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4.2) осуществление приема и учета уведомлений о начале осуществления юридическими лицами и индивидуальными предпринимателями деятельности по производству готовых кормов для животных;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5) организация ликвидации очагов заболеваний в Тюменской области путем подготовки и представления на утверждение Губернатора Тюменской области проекта постановления об установлении (отмене) ограничительных мероприятий (карантина) по особо опасным болезням животных;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6) организация ликвидации очагов заболеваний в Тюменской области путем установления (отмены) ограничительных мероприятий (карантина) по заразным болезням животных, за исключением особо опасных;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7) организация деятельности областной чрезвычайной противоэпизоотической комиссии;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lastRenderedPageBreak/>
        <w:t xml:space="preserve">8) организация проведения диагностических мероприятий, вакцинации животных, лечения животных, 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перемещением животных в карантинной зоне;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8.1) организация проведения ветеринарно-санитарной экспертизы продукции животного происхождения, кормов и кормовых добавок растительного происхождения и продукции растительного происхождения непромышленного изготовления, а также других специальных мероприятий, направленных на защиту населения от болезней, общих для человека и животных, и от пищевых отравлений, возникающих при употреблении опасной в ветеринарно-санитарном отношении продукции животного происхождения в пределах своей компетенции;</w:t>
      </w:r>
      <w:proofErr w:type="gramEnd"/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9) проведение ветеринарного мониторинга состояния здоровья животных и ветеринарно-санитарной безопасности подконтрольной региональному государственному ветеринарному надзору продукции;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10) рассмотрение технико-экономических обоснований на проектно-сметную документацию при планировке и строительстве животноводческих комплексов, птицефабрик, мясокомбинатов, других предприятий по производству, переработке и хранению продуктов животноводства и сырья животного происхождения, крестьянских (фермерских) хозяйств и личных подсобных хозяй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ств гр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аждан, кроме объектов федерального значения;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11) подготовка заключений на документацию по предоставлению земельного участка под строительство предприятий по производству и хранению продуктов животноводства о соответствии размещения таких предприятий действующим ветеринарным нормам и правилам, кроме объектов федерального значения;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12) разработка и представление на утверждение 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Министерства сельского хозяйства Российской Федерации планов основных противоэпизоотических мероприятий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13) ведение учета движения заразных и иных болезней, падежа животных в Тюменской области по формам ветеринарного учета и отчетности в соответствии с законодательством Российской Федерации. Проведение анализа и обобщение данных, разработка и внесение на рассмотрение Правительства Тюменской области соответствующих предложений;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14) разработка совместно с Управлением Федеральной службы по надзору в сфере защиты прав потребителей и благополучия человека по Тюменской области (Управление Роспотребнадзора по Тюменской области) мероприятий по профилактике болезней, общих для человека и животных;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15) осуществление от имени Тюменской области функций и полномочий учредителя государственных учреждений, подведомственных Управлению ветеринарии, входящих в систему ветеринарной службы Тюменской области;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16) формирование и утверждение государственным учреждениям, подведомственным Управлению ветеринарии, государственных заданий на оказание государственных услуг (выполнение работ) с учетом нормативов финансовых затрат и осуществление контроля за их исполнением;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17) распределение субсидий государственным учреждениям, подведомственным Управлению ветеринарии, на цели, не связанные с оказанием ими в соответствии с государственным заданием государственных услуг (выполнением работ);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lastRenderedPageBreak/>
        <w:t xml:space="preserve">18) осуществление 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контроля за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деятельностью специалистов в области ветеринарии;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19) осуществление регистрации специалистов в области ветеринарии, занимающихся предпринимательской деятельностью;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20) осуществление функции государственного заказчика при размещении заказов на поставки товаров, выполнение работ и оказание услуг для государственных нужд Тюменской области по вопросам деятельности Управления ветеринарии в соответствии с действующим законодательством, порядком взаимодействия уполномоченного органа и государственных заказчиков в Тюменской области;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21) изучение ветеринарно-санитарного и эпизоотического состояния подконтрольных объектов и на основе анализа разработка соответствующих мероприятий по предупреждению и ликвидации болезней животных в случае возникновения;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22) разработка мероприятий по внедрению достижений науки и передового опыта, направленных на обеспечение благополучия ветеринарно-санитарного состояния животноводства, повышения продуктивности животных;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23) осуществление 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контроля за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деятельностью государственных учреждений, подведомственных Управлению ветеринарии;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23.1) осуществление внутреннего финансового контроля и внутреннего финансового аудита;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24) разработка и реализация мер по эффективному расходованию бюджетных средств и рациональному использованию государственного имущества в сфере деятельности, в том числе осуществление контроля за целевым и рациональным использованием бюджетных сре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дств в пр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еделах полномочий Управления ветеринарии;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25) осуществление начисления, учета, взыскания и принятия решений о возврате (зачете) излишне уплаченных (взысканных) платежей в бюджет, администратором поступлений которых является, пеней и штрафов по ним, а также 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правильностью их начисления, полнотой и своевременностью уплаты;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26) ведение оперативного бухгалтерского учета о результатах деятельности Управления ветеринарии и предоставление статистической, бухгалтерской и налоговой отчетности; формирование и представление сводной бухгалтерской отчетности государственных учреждений, подведомственных Управлению ветеринарии;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26.1) осуществление бюджетного учета имущества, составляющего казну Тюменской области, в соответствии с действующим законодательством в отношении имущества, приобретаемого в казну Тюменской области (со дня приобретения имущества до дня его передачи иному лицу в порядке, установленном нормативными правовыми актами Тюменской области);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27) организация приема граждан, обеспечение своевременного и полного рассмотрения обращений граждан и организаций, принятие по ним решений и направление ответов в установленный срок, анализ содержания поступающих обращений, принятие мер по своевременному выявлению и устранению причин нарушения прав, свобод и законных интересов граждан, организаций;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lastRenderedPageBreak/>
        <w:t>28) формирование системы информационного взаимодействия с общественностью на Официальном портале органов государственной власти Тюменской области в информационно-телекоммуникационной сети Интернет (www.admtyumen.ru) в пределах своей компетенции, создание на нем информационных разделов о деятельности Управления ветеринарии на русском языке и обеспечение доступа к содержащейся в них информации;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29) комплектация, хранение, учет и использование архивных документов, образовавшихся в процессе деятельности Управления ветеринарии в соответствии с законодательством Российской Федерации;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30) предоставление органу, уполномоченному на управление имуществом Тюменской области, информации, необходимой для ведения реестра государственной собственности и осуществление 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контроля за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эффективностью использования и сохранностью закрепленного за Управлением ветеринарии имущества;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31) осуществление выполнения мероприятий по реализации задач гражданской обороны и предупреждению чрезвычайных ситуаций, организация и обеспечение мобилизационной подготовки и мобилизация в рамках выполняемых Управлением ветеринарии полномочий;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32) предоставление информации о своей деятельности органам государственной статистики и иным органам в соответствии с законодательством Российской Федерации, предоставление отчета о результатах деятельности в порядке и сроки, установленные законодательством Российской Федерации и Тюменской области;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33) осуществление противодействия коррупции в пределах своих полномочий;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34) принятие мер по обеспечению защиты сведений, составляющих государственную тайну;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35) ежеквартальное рассмотрение вопросов правоприменительной практики, в том числе в подведомственных учреждениях,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Управления ветеринарии, подведомственных учреждений и их должностных лиц в целях выработки и принятия мер по предупреждению и устранению причин выявленных нарушений;</w:t>
      </w:r>
      <w:proofErr w:type="gramEnd"/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36) реализация иных полномочий, установленных действующим законодательством;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37) осуществление аттестации экспертов, привлекаемых Управлением ветеринарии к проведению мероприятий по региональному государственному ветеринарному надзору в соответствии с Федеральным </w:t>
      </w:r>
      <w:hyperlink r:id="rId11" w:history="1">
        <w:r w:rsidRPr="00F03598">
          <w:rPr>
            <w:rStyle w:val="a3"/>
            <w:rFonts w:ascii="Arial" w:hAnsi="Arial" w:cs="Arial"/>
            <w:bCs/>
            <w:iCs/>
            <w:color w:val="000000" w:themeColor="text1"/>
            <w:sz w:val="26"/>
            <w:szCs w:val="26"/>
            <w:u w:val="none"/>
            <w:shd w:val="clear" w:color="auto" w:fill="FFFFFF"/>
          </w:rPr>
          <w:t>законом</w:t>
        </w:r>
      </w:hyperlink>
      <w:r w:rsidRPr="00F03598">
        <w:rPr>
          <w:rFonts w:ascii="Arial" w:hAnsi="Arial" w:cs="Arial"/>
          <w:bCs/>
          <w:iCs/>
          <w:color w:val="000000" w:themeColor="text1"/>
          <w:sz w:val="26"/>
          <w:szCs w:val="26"/>
          <w:shd w:val="clear" w:color="auto" w:fill="FFFFFF"/>
        </w:rPr>
        <w:t xml:space="preserve"> от 26.12.2008 N 294-ФЗ "О защите прав юридических лиц и индивидуальных </w:t>
      </w: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предпринимателей при осуществлении государственного контроля (надзора) и муниципального контроля";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38) создание и организация деятельности отраслевой антитеррористической комиссии в установленной сфере деятельности;</w:t>
      </w:r>
    </w:p>
    <w:p w:rsidR="003338F9" w:rsidRPr="00F03598" w:rsidRDefault="003338F9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39) участие в реализации федеральных мероприятий в сфере ветеринарии в Тюменской области.</w:t>
      </w:r>
    </w:p>
    <w:p w:rsidR="003338F9" w:rsidRPr="00F03598" w:rsidRDefault="003338F9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F03598">
        <w:rPr>
          <w:rFonts w:ascii="Arial" w:hAnsi="Arial" w:cs="Arial"/>
          <w:sz w:val="26"/>
          <w:szCs w:val="26"/>
        </w:rPr>
        <w:lastRenderedPageBreak/>
        <w:t>Начальник организует и обеспечивает исполнение полномочий, возложенных на Управление согласно его должностному регламенту.</w:t>
      </w:r>
    </w:p>
    <w:p w:rsidR="003338F9" w:rsidRPr="00F03598" w:rsidRDefault="003338F9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F03598">
        <w:rPr>
          <w:rFonts w:ascii="Arial" w:hAnsi="Arial" w:cs="Arial"/>
          <w:sz w:val="26"/>
          <w:szCs w:val="26"/>
        </w:rPr>
        <w:t>В период отсутствия начальника, в том числе в случае увольнения, его обязанности исполняет заместитель начальника согласно его должностному регламенту.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bookmarkStart w:id="3" w:name="Par0"/>
      <w:bookmarkEnd w:id="3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В соответствии с постановлением Правительства Тюменской области от 13.02.2012 N 44-п "Об утверждении Порядка организации и осуществления регионального государственного ветеринарного надзора в Тюменской области" главный государственный ветеринарный инспектор Тюменской области, его заместитель, главные государственные ветеринарные инспекторы городов, районов, государственные ветеринарные инспекторы на подконтрольной им территории наделены следующими полномочиями: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1) устанавливать причины, условия возникновения и распространения заразных и иных болезней животных, а также причины производства и оборота опасной в ветеринарно-санитарном отношении подконтрольной региональному государственному ветеринарному надзору продукции;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2) предъявлять органам местного самоуправления, юридическим лицам, индивидуальным предпринимателям и гражданам требования о проведении противоэпизоотических и ветеринарно-санитарных мероприятий, об устранении нарушений ветеринарных правил, а также осуществлять 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выполнением этих требований;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3) выносить предписания: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об устранении нарушений ветеринарного законодательства и ветеринарных и ветеринарно-санитарных правил;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о запрете применения для ветеринарных целей лекарственных средств, пришедших в негодность, лекарственных средств с истекшим сроком годности, фальсифицированных лекарственных средств и лекарственных средств, являющихся незаконными копиями лекарственных средств, зарегистрированных в Российской Федерации;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о запрете вылова и реализации водных биологических ресурсов в связи с неблагополучной эпизоотической обстановкой или нарушений ветеринарно-санитарных требований;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4) осуществлять исследования, испытания, освидетельствования, экспертизы, измерения и иные проверочные действия, связанные с выполнением полномочий в установленной сфере деятельности;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5) запрашивать у федеральных органов исполнительной власти и их территориальных органов, органов исполнительной власти субъектов Российской Федерации и органов местного самоуправления, а также у лиц, осуществляющих содержание и убой животных, заготовку, производство, переработку, хранение, реализацию и утилизацию продукции животного происхождения, кормов, кормовых добавок, лекарственных средств для животных, сведения и материалы по вопросам реализации надзорных полномочий Управления ветеринарии;</w:t>
      </w:r>
      <w:proofErr w:type="gramEnd"/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6) принимать решения о проведении диагностических исследований и вакцинации животных по эпизоотическим показаниям, дезинфекции, дезинсекции и дератизации в эпизоотических очагах и на территориях, на которых имеются условия для возникновения и распространения заразных болезней животных;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lastRenderedPageBreak/>
        <w:t>7) проводить отбор проб подконтрольной региональному государственному ветеринарному надзору продукции для проведения ветеринарно-санитарной экспертизы;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8) составлять протоколы об административных правонарушениях за нарушения ветеринарно-санитарных правил, требований технических регламентов и других нормативных правовых актов Российской Федерации в сфере применения ветеринарно-санитарных мер;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9) давать обязательные для выполнения предписания об устранении выявленных нарушений ветеринарно-санитарных правил, требований технических регламентов и других нормативных правовых актов Российской Федерации в сфере применения ветеринарно-санитарных мер;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10) требовать от изготовителя (продавца, лица, выполняющего функции иностранного изготовителя) предъявления декларации о соответствии или сертификата соответствия, подтверждающих соответствие подконтрольной региональному государственному ветеринарному надзору продукции требованиям технических регламентов, или их копий, либо регистрационный номер сертификата соответствия или декларации о соответствии, если применение таких документов предусмотрено соответствующим техническим регламентом;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11) осуществлять мероприятия по региональному государственному ветеринарному надзору за соблюдением требований технических регламентов и ветеринарно-санитарных правил в порядке, установленном законодательством Российской Федерации;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12) направлять информацию о необходимости приостановления или прекращения действия сертификата соответствия в выдавший его орган по сертификации; выдавать предписание о приостановлении или прекращении действия декларации о соответствии лицу, принявшему декларацию, и информировать об этом федеральный орган исполнительной власти, организующий формирование и ведение единого реестра деклараций о соответствии;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13) принимать иные предусмотренные законодательством Российской Федерации меры при осуществлении регионального государственного ветеринарного надзора.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10. Главный государственный ветеринарный инспектор Тюменской области, его заместитель, главные государственные ветеринарные инспекторы районов, городов Тюменской области, государственные ветеринарные инспекторы на подконтрольной им территории имеют право: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1) направлять материалы в суд для приостановления в соответствии с </w:t>
      </w:r>
      <w:hyperlink r:id="rId12" w:history="1">
        <w:r w:rsidRPr="00F03598">
          <w:rPr>
            <w:rStyle w:val="a3"/>
            <w:rFonts w:ascii="Arial" w:hAnsi="Arial" w:cs="Arial"/>
            <w:bCs/>
            <w:iCs/>
            <w:sz w:val="26"/>
            <w:szCs w:val="26"/>
            <w:shd w:val="clear" w:color="auto" w:fill="FFFFFF"/>
          </w:rPr>
          <w:t>Кодексом</w:t>
        </w:r>
      </w:hyperlink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об административных правонарушениях Российской Федерации производства, переработки, хранения, перевозки и реализации продуктов животного происхождения, кормов и кормовых добавок, а также применения лекарственных сре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дств дл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я животных и технических средств ветеринарного назначения;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2) рассматривать дела о нарушениях требований действующих технических регламентов в области безопасности пищевых продуктов и лекарственных сре</w:t>
      </w:r>
      <w:proofErr w:type="gramStart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дств дл</w:t>
      </w:r>
      <w:proofErr w:type="gramEnd"/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я животных, применения ветеринарно-санитарных мер, а также о нарушениях требований ветеринарно-санитарных правил;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lastRenderedPageBreak/>
        <w:t>3) привлекать изготовителя, исполнителя, продавца, владельца животных и продукции, подконтрольной региональному государственному ветеринарному надзору, к административной ответственности, предусмотренной законодательством Российской Федерации, в случаях нарушения требований технических регламентов, ветеринарно-санитарных правил;</w:t>
      </w:r>
    </w:p>
    <w:p w:rsidR="000476D2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4) направлять в порядке и случаях, установленных законодательством Российской Федерации, в судебные и правоохранительные органы материалы о привлечении к ответственности лиц, виновных в нарушении ветеринарно-санитарных правил и требований нормативных правовых актов Российской Федерации в сфере технического регулирования и применения ветеринарно-санитарных мер.</w:t>
      </w:r>
    </w:p>
    <w:p w:rsidR="000D484B" w:rsidRPr="00F03598" w:rsidRDefault="000476D2" w:rsidP="00311FDD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Государственные </w:t>
      </w:r>
      <w:r w:rsidR="00F03750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автономные </w:t>
      </w: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учреждения, подведомственные Управлению</w:t>
      </w:r>
      <w:r w:rsidR="00C02938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ветеринарии </w:t>
      </w:r>
      <w:r w:rsidR="00F03750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(далее –</w:t>
      </w:r>
      <w:r w:rsidR="00FF29EE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</w:t>
      </w:r>
      <w:r w:rsidR="00F03750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учреждения)</w:t>
      </w: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, осуществляют свою деятельность в соответствии</w:t>
      </w:r>
      <w:r w:rsidR="00262682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с </w:t>
      </w:r>
      <w:r w:rsidR="00A43A23" w:rsidRPr="00A43A23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нормативными правовыми и правовыми актами Российской Федерации и Тюменской области</w:t>
      </w:r>
      <w:r w:rsidR="00A43A23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, а также</w:t>
      </w:r>
      <w:r w:rsidR="00A43A23" w:rsidRPr="00A43A23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 </w:t>
      </w:r>
      <w:r w:rsidR="00262682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уставо</w:t>
      </w:r>
      <w:r w:rsidR="00F03750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м учреждения.</w:t>
      </w:r>
      <w:r w:rsidR="00F03750" w:rsidRPr="00F03598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0D484B" w:rsidRPr="00F03598">
        <w:rPr>
          <w:rFonts w:ascii="Arial" w:eastAsia="Times New Roman" w:hAnsi="Arial" w:cs="Arial"/>
          <w:sz w:val="26"/>
          <w:szCs w:val="26"/>
          <w:lang w:eastAsia="ru-RU"/>
        </w:rPr>
        <w:t>Учреждения созданы в целях реализации мероприятий по предупреждению и ликвидации заразных и иных болезней животных, защиты населения от болезней, общих для человека и животных.</w:t>
      </w:r>
    </w:p>
    <w:p w:rsidR="00F03750" w:rsidRPr="00F03598" w:rsidRDefault="00FF29EE" w:rsidP="00311FDD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У</w:t>
      </w:r>
      <w:r w:rsidR="00F03750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чреждение  возглавляет руководитель (директор или начальник).</w:t>
      </w:r>
      <w:r w:rsidR="00F03750" w:rsidRPr="00F03598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F03750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К  компетенции  руководителя    учреждения  относятся вопросы  осущес</w:t>
      </w:r>
      <w:r w:rsidR="000D484B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 xml:space="preserve">твления  текущего  руководства </w:t>
      </w:r>
      <w:r w:rsidR="00F03750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деятельностью  учреждения, за исключением  вопросов,  отнесенных  законодательством  или уставом к ко</w:t>
      </w: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мпетенции у</w:t>
      </w:r>
      <w:r w:rsidR="00F03750"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чредителя и Наблюдательного совета</w:t>
      </w:r>
      <w:r w:rsidRPr="00F03598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.</w:t>
      </w:r>
    </w:p>
    <w:p w:rsidR="009D6075" w:rsidRPr="00F03598" w:rsidRDefault="009D6075" w:rsidP="00311FDD">
      <w:pPr>
        <w:spacing w:line="240" w:lineRule="auto"/>
        <w:contextualSpacing/>
        <w:rPr>
          <w:rFonts w:ascii="Arial" w:hAnsi="Arial" w:cs="Arial"/>
          <w:b/>
          <w:i/>
          <w:iCs/>
          <w:color w:val="000000"/>
          <w:sz w:val="26"/>
          <w:szCs w:val="26"/>
          <w:shd w:val="clear" w:color="auto" w:fill="FFFFFF"/>
        </w:rPr>
      </w:pPr>
    </w:p>
    <w:p w:rsidR="009124BD" w:rsidRPr="00F03598" w:rsidRDefault="009124BD" w:rsidP="00311FDD">
      <w:pPr>
        <w:spacing w:line="240" w:lineRule="auto"/>
        <w:contextualSpacing/>
        <w:rPr>
          <w:rFonts w:ascii="Arial" w:hAnsi="Arial" w:cs="Arial"/>
          <w:b/>
          <w:i/>
          <w:iCs/>
          <w:color w:val="000000"/>
          <w:sz w:val="26"/>
          <w:szCs w:val="26"/>
          <w:shd w:val="clear" w:color="auto" w:fill="FFFFFF"/>
        </w:rPr>
      </w:pPr>
    </w:p>
    <w:p w:rsidR="009124BD" w:rsidRDefault="009124BD" w:rsidP="00311FDD">
      <w:pPr>
        <w:spacing w:line="240" w:lineRule="auto"/>
        <w:contextualSpacing/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9124BD" w:rsidRDefault="009124BD" w:rsidP="00311FDD">
      <w:pPr>
        <w:spacing w:line="240" w:lineRule="auto"/>
        <w:contextualSpacing/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9124BD" w:rsidRDefault="009124BD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9124BD" w:rsidRDefault="009124BD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9124BD" w:rsidRDefault="009124BD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9124BD" w:rsidRDefault="009124BD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F03598" w:rsidRDefault="00F03598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F03598" w:rsidRDefault="00F03598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9124BD" w:rsidRDefault="009124BD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9124BD" w:rsidRDefault="009124BD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311FDD" w:rsidRDefault="00311FDD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A43A23" w:rsidRPr="000D484B" w:rsidRDefault="00A43A23" w:rsidP="000D484B">
      <w:pPr>
        <w:rPr>
          <w:b/>
          <w:i/>
          <w:iCs/>
          <w:color w:val="000000"/>
          <w:sz w:val="27"/>
          <w:szCs w:val="27"/>
          <w:shd w:val="clear" w:color="auto" w:fill="FFFFFF"/>
        </w:rPr>
      </w:pPr>
    </w:p>
    <w:p w:rsidR="009D6075" w:rsidRDefault="009D6075" w:rsidP="009124BD">
      <w:pPr>
        <w:pStyle w:val="a4"/>
        <w:numPr>
          <w:ilvl w:val="0"/>
          <w:numId w:val="1"/>
        </w:numPr>
        <w:jc w:val="center"/>
        <w:rPr>
          <w:rFonts w:ascii="Arial" w:hAnsi="Arial" w:cs="Arial"/>
          <w:b/>
          <w:iCs/>
          <w:color w:val="000000"/>
          <w:sz w:val="26"/>
          <w:szCs w:val="26"/>
          <w:shd w:val="clear" w:color="auto" w:fill="FFFFFF"/>
        </w:rPr>
      </w:pPr>
      <w:r w:rsidRPr="009124BD">
        <w:rPr>
          <w:rFonts w:ascii="Arial" w:hAnsi="Arial" w:cs="Arial"/>
          <w:b/>
          <w:iCs/>
          <w:color w:val="000000"/>
          <w:sz w:val="26"/>
          <w:szCs w:val="26"/>
          <w:shd w:val="clear" w:color="auto" w:fill="FFFFFF"/>
        </w:rPr>
        <w:lastRenderedPageBreak/>
        <w:t>Правила оказания государственных услуг</w:t>
      </w:r>
    </w:p>
    <w:p w:rsidR="00311FDD" w:rsidRDefault="00311FDD" w:rsidP="00311FDD">
      <w:pPr>
        <w:pStyle w:val="a4"/>
        <w:ind w:left="900"/>
        <w:rPr>
          <w:rFonts w:ascii="Arial" w:hAnsi="Arial" w:cs="Arial"/>
          <w:b/>
          <w:iCs/>
          <w:color w:val="000000"/>
          <w:sz w:val="26"/>
          <w:szCs w:val="26"/>
          <w:shd w:val="clear" w:color="auto" w:fill="FFFFFF"/>
        </w:rPr>
      </w:pPr>
    </w:p>
    <w:p w:rsidR="009124BD" w:rsidRPr="00311FDD" w:rsidRDefault="00311FDD" w:rsidP="00311F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311FDD">
        <w:rPr>
          <w:rFonts w:ascii="Arial" w:hAnsi="Arial" w:cs="Arial"/>
          <w:sz w:val="26"/>
          <w:szCs w:val="26"/>
        </w:rPr>
        <w:t>Нормативное правовое регулирование отношений, возникающих в связи с предоставлением государственных и муниципальных услуг, осуществляется в соответствии с Федеральным законом от 27.07.2010 N 210-ФЗ "Об организации предоставления государственных и муниципальных услуг",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</w:p>
    <w:p w:rsidR="009D6075" w:rsidRPr="009D6075" w:rsidRDefault="009D6075" w:rsidP="00311FDD">
      <w:pPr>
        <w:pStyle w:val="a4"/>
        <w:spacing w:line="240" w:lineRule="auto"/>
        <w:ind w:left="0" w:firstLine="567"/>
        <w:jc w:val="both"/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</w:pPr>
      <w:r w:rsidRPr="009D6075">
        <w:rPr>
          <w:rFonts w:ascii="Arial" w:hAnsi="Arial" w:cs="Arial"/>
          <w:iCs/>
          <w:color w:val="000000"/>
          <w:sz w:val="26"/>
          <w:szCs w:val="26"/>
          <w:shd w:val="clear" w:color="auto" w:fill="FFFFFF"/>
        </w:rPr>
        <w:t xml:space="preserve">Управление ветеринарии Тюменской области предоставляет  </w:t>
      </w:r>
      <w:r w:rsidR="000D484B">
        <w:rPr>
          <w:rFonts w:ascii="Arial" w:hAnsi="Arial" w:cs="Arial"/>
          <w:iCs/>
          <w:color w:val="000000"/>
          <w:sz w:val="26"/>
          <w:szCs w:val="26"/>
          <w:shd w:val="clear" w:color="auto" w:fill="FFFFFF"/>
        </w:rPr>
        <w:t xml:space="preserve">одну </w:t>
      </w:r>
      <w:r w:rsidRPr="009D6075">
        <w:rPr>
          <w:rFonts w:ascii="Arial" w:hAnsi="Arial" w:cs="Arial"/>
          <w:iCs/>
          <w:color w:val="000000"/>
          <w:sz w:val="26"/>
          <w:szCs w:val="26"/>
          <w:shd w:val="clear" w:color="auto" w:fill="FFFFFF"/>
        </w:rPr>
        <w:t xml:space="preserve">государственную услугу </w:t>
      </w:r>
      <w:r w:rsidRPr="009D6075">
        <w:rPr>
          <w:rFonts w:ascii="Arial" w:hAnsi="Arial" w:cs="Arial"/>
          <w:bCs/>
          <w:iCs/>
          <w:color w:val="000000"/>
          <w:sz w:val="26"/>
          <w:szCs w:val="26"/>
          <w:shd w:val="clear" w:color="auto" w:fill="FFFFFF"/>
        </w:rPr>
        <w:t>"Регистрация специалистов в области ветеринарии, занимающихся предпринимательской деятельностью".</w:t>
      </w:r>
    </w:p>
    <w:p w:rsidR="009D6075" w:rsidRDefault="009D6075" w:rsidP="00311FD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sz w:val="26"/>
          <w:szCs w:val="26"/>
        </w:rPr>
      </w:pPr>
      <w:r w:rsidRPr="009D6075">
        <w:rPr>
          <w:rFonts w:ascii="Arial" w:hAnsi="Arial" w:cs="Arial"/>
          <w:sz w:val="26"/>
          <w:szCs w:val="26"/>
        </w:rPr>
        <w:t>Административным регламентом предоставления государственной услуги "Регистрация специалистов в области ветеринарии, занимающихся предпринимательской деятельностью", утвержденн</w:t>
      </w:r>
      <w:r w:rsidR="00154386">
        <w:rPr>
          <w:rFonts w:ascii="Arial" w:hAnsi="Arial" w:cs="Arial"/>
          <w:sz w:val="26"/>
          <w:szCs w:val="26"/>
        </w:rPr>
        <w:t>ы</w:t>
      </w:r>
      <w:r w:rsidRPr="009D6075">
        <w:rPr>
          <w:rFonts w:ascii="Arial" w:hAnsi="Arial" w:cs="Arial"/>
          <w:sz w:val="26"/>
          <w:szCs w:val="26"/>
        </w:rPr>
        <w:t>м распоряжением Управления ветеринарии Тюменской области от 06.06.2012 N 04</w:t>
      </w:r>
      <w:r w:rsidR="000D484B">
        <w:rPr>
          <w:rFonts w:ascii="Arial" w:hAnsi="Arial" w:cs="Arial"/>
          <w:sz w:val="26"/>
          <w:szCs w:val="26"/>
        </w:rPr>
        <w:t xml:space="preserve"> (далее – Регламент)</w:t>
      </w:r>
      <w:r w:rsidR="00154386">
        <w:rPr>
          <w:rFonts w:ascii="Arial" w:hAnsi="Arial" w:cs="Arial"/>
          <w:sz w:val="26"/>
          <w:szCs w:val="26"/>
        </w:rPr>
        <w:t>,</w:t>
      </w:r>
      <w:r w:rsidRPr="009D6075">
        <w:rPr>
          <w:rFonts w:ascii="Arial" w:hAnsi="Arial" w:cs="Arial"/>
          <w:sz w:val="26"/>
          <w:szCs w:val="26"/>
        </w:rPr>
        <w:t xml:space="preserve"> предусмотрены порядок предоставления данной государственной услуги и стандарт ее предоставления.</w:t>
      </w:r>
    </w:p>
    <w:p w:rsid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0D484B">
        <w:rPr>
          <w:rFonts w:ascii="Arial" w:hAnsi="Arial" w:cs="Arial"/>
          <w:sz w:val="26"/>
          <w:szCs w:val="26"/>
        </w:rPr>
        <w:t>Заявителями</w:t>
      </w:r>
      <w:r>
        <w:rPr>
          <w:rFonts w:ascii="Arial" w:hAnsi="Arial" w:cs="Arial"/>
          <w:sz w:val="26"/>
          <w:szCs w:val="26"/>
        </w:rPr>
        <w:t xml:space="preserve"> в соответствии с Регламентом </w:t>
      </w:r>
      <w:r w:rsidRPr="000D484B">
        <w:rPr>
          <w:rFonts w:ascii="Arial" w:hAnsi="Arial" w:cs="Arial"/>
          <w:sz w:val="26"/>
          <w:szCs w:val="26"/>
        </w:rPr>
        <w:t xml:space="preserve"> являются физические лица с высшим и средним ветеринарным образованием, осуществляющие ветеринарную деятельность и имеющие статус индивидуального предпринимателя, обратившиеся в Управление с заявлениями для получения свидетельства о регистрации</w:t>
      </w:r>
      <w:r>
        <w:rPr>
          <w:rFonts w:ascii="Arial" w:hAnsi="Arial" w:cs="Arial"/>
          <w:sz w:val="26"/>
          <w:szCs w:val="26"/>
        </w:rPr>
        <w:t>.</w:t>
      </w: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0D484B">
        <w:rPr>
          <w:rFonts w:ascii="Arial" w:hAnsi="Arial" w:cs="Arial"/>
          <w:sz w:val="26"/>
          <w:szCs w:val="26"/>
        </w:rPr>
        <w:t xml:space="preserve">Для получения свидетельства о регистрации заявитель представляет в Управление </w:t>
      </w:r>
      <w:r w:rsidR="009124BD">
        <w:rPr>
          <w:rFonts w:ascii="Arial" w:hAnsi="Arial" w:cs="Arial"/>
          <w:sz w:val="26"/>
          <w:szCs w:val="26"/>
        </w:rPr>
        <w:t xml:space="preserve">ветеринарии Тюменской области </w:t>
      </w:r>
      <w:r w:rsidRPr="000D484B">
        <w:rPr>
          <w:rFonts w:ascii="Arial" w:hAnsi="Arial" w:cs="Arial"/>
          <w:sz w:val="26"/>
          <w:szCs w:val="26"/>
        </w:rPr>
        <w:t>на бумажном носителе либо в электронном виде на электронный адрес, указанный на Официальном портале:</w:t>
      </w: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0D484B">
        <w:rPr>
          <w:rFonts w:ascii="Arial" w:hAnsi="Arial" w:cs="Arial"/>
          <w:sz w:val="26"/>
          <w:szCs w:val="26"/>
        </w:rPr>
        <w:t xml:space="preserve">а) заявление о </w:t>
      </w:r>
      <w:r w:rsidRPr="000D484B">
        <w:rPr>
          <w:rFonts w:ascii="Arial" w:hAnsi="Arial" w:cs="Arial"/>
          <w:color w:val="000000" w:themeColor="text1"/>
          <w:sz w:val="26"/>
          <w:szCs w:val="26"/>
        </w:rPr>
        <w:t xml:space="preserve">регистрации по </w:t>
      </w:r>
      <w:hyperlink r:id="rId13" w:history="1">
        <w:r w:rsidRPr="000D484B">
          <w:rPr>
            <w:rFonts w:ascii="Arial" w:hAnsi="Arial" w:cs="Arial"/>
            <w:color w:val="000000" w:themeColor="text1"/>
            <w:sz w:val="26"/>
            <w:szCs w:val="26"/>
          </w:rPr>
          <w:t>форме</w:t>
        </w:r>
      </w:hyperlink>
      <w:r w:rsidRPr="000D484B">
        <w:rPr>
          <w:rFonts w:ascii="Arial" w:hAnsi="Arial" w:cs="Arial"/>
          <w:color w:val="000000" w:themeColor="text1"/>
          <w:sz w:val="26"/>
          <w:szCs w:val="26"/>
        </w:rPr>
        <w:t xml:space="preserve"> согласно </w:t>
      </w:r>
      <w:r w:rsidRPr="000D484B">
        <w:rPr>
          <w:rFonts w:ascii="Arial" w:hAnsi="Arial" w:cs="Arial"/>
          <w:sz w:val="26"/>
          <w:szCs w:val="26"/>
        </w:rPr>
        <w:t>приложению N 1 к Регламенту;</w:t>
      </w: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0D484B">
        <w:rPr>
          <w:rFonts w:ascii="Arial" w:hAnsi="Arial" w:cs="Arial"/>
          <w:sz w:val="26"/>
          <w:szCs w:val="26"/>
        </w:rPr>
        <w:t>б) копии и оригиналы документов, подтверждающих высшее или среднее ветеринарное образование.</w:t>
      </w: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</w:t>
      </w:r>
      <w:r w:rsidRPr="000D484B">
        <w:rPr>
          <w:rFonts w:ascii="Arial" w:hAnsi="Arial" w:cs="Arial"/>
          <w:sz w:val="26"/>
          <w:szCs w:val="26"/>
        </w:rPr>
        <w:t>аявитель вправе представить по собственной инициативе</w:t>
      </w:r>
      <w:r w:rsidR="009124BD">
        <w:rPr>
          <w:rFonts w:ascii="Arial" w:hAnsi="Arial" w:cs="Arial"/>
          <w:sz w:val="26"/>
          <w:szCs w:val="26"/>
        </w:rPr>
        <w:t xml:space="preserve"> следующие документы</w:t>
      </w:r>
      <w:r w:rsidRPr="000D484B">
        <w:rPr>
          <w:rFonts w:ascii="Arial" w:hAnsi="Arial" w:cs="Arial"/>
          <w:sz w:val="26"/>
          <w:szCs w:val="26"/>
        </w:rPr>
        <w:t>:</w:t>
      </w: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0D484B">
        <w:rPr>
          <w:rFonts w:ascii="Arial" w:hAnsi="Arial" w:cs="Arial"/>
          <w:sz w:val="26"/>
          <w:szCs w:val="26"/>
        </w:rPr>
        <w:t>а) копия свидетельства о государственной регистрации гражданина в качестве индивидуального предпринимателя;</w:t>
      </w:r>
    </w:p>
    <w:p w:rsid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0D484B">
        <w:rPr>
          <w:rFonts w:ascii="Arial" w:hAnsi="Arial" w:cs="Arial"/>
          <w:sz w:val="26"/>
          <w:szCs w:val="26"/>
        </w:rPr>
        <w:t>б) копия свидетельства о постановке заявителя на учет в налоговом органе.</w:t>
      </w: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 w:rsidRPr="000D484B">
        <w:rPr>
          <w:rFonts w:ascii="Arial" w:hAnsi="Arial" w:cs="Arial"/>
          <w:sz w:val="26"/>
          <w:szCs w:val="26"/>
        </w:rPr>
        <w:t>Государственная услуга предоставляется заявителям на бесплатной основе.</w:t>
      </w: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</w:t>
      </w:r>
      <w:r w:rsidRPr="000D484B">
        <w:rPr>
          <w:rFonts w:ascii="Arial" w:hAnsi="Arial" w:cs="Arial"/>
          <w:sz w:val="26"/>
          <w:szCs w:val="26"/>
        </w:rPr>
        <w:t>ринятие решения о регистрации или об отказе в регистрации специалиста в области ветеринарии, включая уведомление заявителя о принятом решении, осуществляется в срок, не превышающий 15 рабочих дней со дня поступления заявления о регистрации специалиста в области ветеринарии и прилагаемых к нему документов.</w:t>
      </w: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</w:p>
    <w:p w:rsidR="000D484B" w:rsidRPr="000D484B" w:rsidRDefault="000D484B" w:rsidP="00311FDD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6"/>
          <w:szCs w:val="26"/>
        </w:rPr>
      </w:pPr>
    </w:p>
    <w:p w:rsidR="00311FDD" w:rsidRDefault="00311FDD" w:rsidP="00311FDD">
      <w:pPr>
        <w:spacing w:line="240" w:lineRule="auto"/>
        <w:contextualSpacing/>
      </w:pPr>
    </w:p>
    <w:p w:rsidR="009124BD" w:rsidRDefault="009124BD" w:rsidP="000D484B"/>
    <w:p w:rsidR="008E5966" w:rsidRPr="009124BD" w:rsidRDefault="008E5966" w:rsidP="00CF67EA">
      <w:pPr>
        <w:pStyle w:val="a4"/>
        <w:numPr>
          <w:ilvl w:val="0"/>
          <w:numId w:val="1"/>
        </w:numPr>
        <w:spacing w:before="15" w:after="0" w:line="336" w:lineRule="auto"/>
        <w:jc w:val="center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26"/>
          <w:szCs w:val="26"/>
          <w:lang w:eastAsia="ru-RU"/>
        </w:rPr>
      </w:pPr>
      <w:r w:rsidRPr="009124BD">
        <w:rPr>
          <w:rFonts w:ascii="Arial" w:eastAsia="Times New Roman" w:hAnsi="Arial" w:cs="Arial"/>
          <w:b/>
          <w:bCs/>
          <w:color w:val="000000" w:themeColor="text1"/>
          <w:kern w:val="36"/>
          <w:sz w:val="26"/>
          <w:szCs w:val="26"/>
          <w:lang w:eastAsia="ru-RU"/>
        </w:rPr>
        <w:lastRenderedPageBreak/>
        <w:t>Основания, условия и порядок обжалования решений и действий Управления ветеринарии Тюменской области, подведомственных ему учреждений и их должностных лиц</w:t>
      </w:r>
    </w:p>
    <w:p w:rsidR="008E5966" w:rsidRDefault="008E5966" w:rsidP="008E5966">
      <w:pPr>
        <w:spacing w:before="15" w:after="0" w:line="336" w:lineRule="auto"/>
        <w:jc w:val="center"/>
        <w:outlineLvl w:val="0"/>
        <w:rPr>
          <w:rFonts w:ascii="Arial" w:eastAsia="Times New Roman" w:hAnsi="Arial" w:cs="Arial"/>
          <w:bCs/>
          <w:color w:val="CD3301"/>
          <w:kern w:val="36"/>
          <w:sz w:val="26"/>
          <w:szCs w:val="26"/>
          <w:lang w:eastAsia="ru-RU"/>
        </w:rPr>
      </w:pPr>
    </w:p>
    <w:p w:rsidR="008E5966" w:rsidRPr="00F03598" w:rsidRDefault="008E5966" w:rsidP="00F03598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proofErr w:type="gramStart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В соответствии со ст. 218 Кодекса административного судопроизводства Российской Федерации от 08.03.2015 N 21-ФЗ  гражданин, организация, иные лица могут обратиться в суд с требованиями об оспаривании решений, действий (бездействия) Управления</w:t>
      </w:r>
      <w:r w:rsid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ветеринарии Тюменской области (далее – Управление)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, подведомственных ему учреждений, их должностных лиц, государственного служащего Управления (далее – должностные лица), если полагают, что нарушены или оспорены их права, свободы и законные интересы, созданы</w:t>
      </w:r>
      <w:proofErr w:type="gramEnd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препятствия к осуществлению их прав, свобод и реализации законных интересов или на них незаконно возложены какие-либо обязанности. </w:t>
      </w:r>
    </w:p>
    <w:p w:rsidR="008E5966" w:rsidRPr="00F03598" w:rsidRDefault="008E5966" w:rsidP="00F03598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proofErr w:type="gramStart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Гражданин, организация, иные лица могут обратиться непосредственно в суд или оспорить решения, действия (бездействие) Управления, подведомственных ему учреждений и их должностных лиц в вышестоящий в порядке подчиненности орган, у вышестоящего в порядке подчиненности лица либо использовать иные внесудебные процедуры урегулирования споров.</w:t>
      </w:r>
      <w:proofErr w:type="gramEnd"/>
    </w:p>
    <w:p w:rsidR="008E5966" w:rsidRPr="00F03598" w:rsidRDefault="008E5966" w:rsidP="00F03598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В случае</w:t>
      </w:r>
      <w:proofErr w:type="gramStart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,</w:t>
      </w:r>
      <w:proofErr w:type="gramEnd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если это предусмотрено федеральным законом, общественное объединение вправе обратиться в суд с требованием об оспаривании решений, действий (бездействия) Управления, подведомственных ему учреждений и их  должностных лиц, если полагает, что нарушены или оспорены права, свободы и законные интересы всех членов этого общественного объединения, созданы препятствия к осуществлению их прав, свобод и реализации законных интересов или на них незаконно возложены какие-либо обязанности.</w:t>
      </w:r>
    </w:p>
    <w:p w:rsidR="00980105" w:rsidRPr="00F03598" w:rsidRDefault="008E5966" w:rsidP="00F03598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proofErr w:type="gramStart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В случаях, предусмотренных Кодексом административного судопроизводства</w:t>
      </w:r>
      <w:r w:rsid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РФ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, органы государственной власти, Уполномоченный по правам человека в Российской Федерации, уполномоченный по правам человека в субъекте Российской Федерации, иные органы, организации и лица, а также прокурор в пределах своей компетенции могут обратиться в суд с административными исковыми заявлениями о признании незаконными решений, действий (бездействия) Управления, подведомственных ему учреждений и их  должностных лиц, в</w:t>
      </w:r>
      <w:proofErr w:type="gramEnd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защиту прав, свобод и законных интересов иных лиц, если полагают, что оспариваемые решения, действия (бездействие) не соответствуют нормативному правовому акту, нарушают права, свободы и законные интересы граждан, организаций, иных лиц, создают препятствия к осуществлению их прав, свобод и реализации законных интересов или на них незаконно возложены какие-либо обязанности.</w:t>
      </w:r>
    </w:p>
    <w:p w:rsidR="008E5966" w:rsidRPr="00F03598" w:rsidRDefault="008E5966" w:rsidP="00F03598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Административные исковые заявления подаются в суд по правилам подсудности, установленным </w:t>
      </w:r>
      <w:hyperlink r:id="rId14" w:history="1">
        <w:r w:rsidRPr="00F4673D">
          <w:rPr>
            <w:rStyle w:val="a3"/>
            <w:rFonts w:ascii="Arial" w:eastAsia="Times New Roman" w:hAnsi="Arial" w:cs="Arial"/>
            <w:color w:val="000000" w:themeColor="text1"/>
            <w:sz w:val="26"/>
            <w:szCs w:val="26"/>
            <w:u w:val="none"/>
            <w:lang w:eastAsia="ru-RU"/>
          </w:rPr>
          <w:t>главой 2</w:t>
        </w:r>
      </w:hyperlink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Кодекса административного судопроизводства</w:t>
      </w:r>
      <w:r w:rsid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РФ</w:t>
      </w:r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.</w:t>
      </w:r>
    </w:p>
    <w:p w:rsidR="008E5966" w:rsidRPr="00F03598" w:rsidRDefault="008E5966" w:rsidP="00F03598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Не подлежат рассмотрению в порядке, предусмотренном Кодексом административного судопроизводства</w:t>
      </w:r>
      <w:r w:rsid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РФ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, административные исковые заявления о признании незаконными решений, действий (бездействия) Управления</w:t>
      </w:r>
      <w:r w:rsidR="00980105"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, подведомственных ему учреждений и их  должностных лиц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, в случаях, если 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lastRenderedPageBreak/>
        <w:t>проверка законности таких решений, действий (бездействия) осуществляется в ином судебном порядке.</w:t>
      </w:r>
    </w:p>
    <w:p w:rsidR="008E5966" w:rsidRPr="00F03598" w:rsidRDefault="008E5966" w:rsidP="00F03598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Статьей 219 Кодекса административного судопроизводства</w:t>
      </w:r>
      <w:r w:rsid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РФ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установлены сроки обращения с административным исковым заявлением в суд. Если Кодексом административного судопроизводства </w:t>
      </w:r>
      <w:r w:rsid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РФ 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не установлены иные сроки обращения с административным исковым заявлением в суд, административное исковое заявление может быть подано в суд в течение трех месяцев со дня, когда гражданину, организации, иному лицу стало известно о нарушении их прав, свобод и законных интересов. Пропуск установленного срока обращения в суд не является основанием для отказа в принятии административного искового заявления к производству суда. Причины пропуска срока обращения в суд выясняются в предварительном судебном заседании или судебном заседании.</w:t>
      </w:r>
    </w:p>
    <w:p w:rsidR="008E5966" w:rsidRPr="00F03598" w:rsidRDefault="008E5966" w:rsidP="00F03598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bookmarkStart w:id="4" w:name="Par16"/>
      <w:bookmarkEnd w:id="4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Несвоевременное рассмотрение или </w:t>
      </w:r>
      <w:proofErr w:type="spellStart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нерассмотрение</w:t>
      </w:r>
      <w:proofErr w:type="spellEnd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жалобы вышестоящим органом, вышестоящим должностным лицом свидетельствует о наличии уважительной причины пропуска срока обращения в суд.</w:t>
      </w:r>
    </w:p>
    <w:p w:rsidR="00F4673D" w:rsidRDefault="008E5966" w:rsidP="00F4673D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Требования к административному исковому заявлению, в том числе к его форме перечислены в ст. 220 Кодекса административного судопроизводства</w:t>
      </w:r>
      <w:r w:rsid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РФ</w:t>
      </w:r>
      <w:bookmarkStart w:id="5" w:name="Par20"/>
      <w:bookmarkEnd w:id="5"/>
      <w:r w:rsid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.</w:t>
      </w:r>
    </w:p>
    <w:p w:rsidR="00F4673D" w:rsidRPr="00F4673D" w:rsidRDefault="00F4673D" w:rsidP="00F4673D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proofErr w:type="gramStart"/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Согласно ст. 208 Кодекса административного судопроизводства Российской Федерации с административным исковым заявлением о признании нормативного правового акта Управления не действующим полностью или в части вправе обратиться лица, в отношении которых применен этот акт, а также лица, которые являются субъектами отношений, регулируемых оспариваемым нормативным правовым актом, если они полагают, что этим актом нарушены или нарушаются их права, свободы и законные интересы.</w:t>
      </w:r>
      <w:proofErr w:type="gramEnd"/>
    </w:p>
    <w:p w:rsidR="00F4673D" w:rsidRPr="00F4673D" w:rsidRDefault="00F4673D" w:rsidP="00F4673D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bookmarkStart w:id="6" w:name="Par1"/>
      <w:bookmarkEnd w:id="6"/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Общественное объединение вправе обратиться в суд с административным исковым заявлением о признании нормативного правового акта Управления не действующим полностью или в части в защиту прав, свобод и законных интересов всех членов данного общественного объединения в случае, если это предусмотрено федеральным законом.</w:t>
      </w:r>
    </w:p>
    <w:p w:rsidR="00F4673D" w:rsidRPr="00F4673D" w:rsidRDefault="00F4673D" w:rsidP="00F4673D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bookmarkStart w:id="7" w:name="Par2"/>
      <w:bookmarkEnd w:id="7"/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Административное исковое заявление о признании нормативного правового акта Управления недействующим может быть подано в суд в течение всего срока действия этого нормативного правового акта.</w:t>
      </w:r>
    </w:p>
    <w:p w:rsidR="00F4673D" w:rsidRPr="00F4673D" w:rsidRDefault="00F4673D" w:rsidP="00F4673D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bookmarkStart w:id="8" w:name="Par10"/>
      <w:bookmarkEnd w:id="8"/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Статьей 209 Кодекса административного судопроизводства Российской Федерации установлены требования к административному исковому заявлению об оспаривании нормативного правового акта и о признании нормативного правового акта недействующим</w:t>
      </w:r>
      <w:r>
        <w:rPr>
          <w:rFonts w:ascii="Arial" w:eastAsia="Times New Roman" w:hAnsi="Arial" w:cs="Arial"/>
          <w:color w:val="252525"/>
          <w:sz w:val="26"/>
          <w:szCs w:val="26"/>
          <w:lang w:eastAsia="ru-RU"/>
        </w:rPr>
        <w:t>.</w:t>
      </w:r>
    </w:p>
    <w:p w:rsidR="00F4673D" w:rsidRPr="00F4673D" w:rsidRDefault="00F4673D" w:rsidP="00F4673D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По результатам рассмотрения административного дела об оспаривании нормативного правового акта судом принимается одно из следующих решений:</w:t>
      </w:r>
    </w:p>
    <w:p w:rsidR="00F4673D" w:rsidRPr="00F4673D" w:rsidRDefault="00F4673D" w:rsidP="00F4673D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1) об удовлетворении заявленных требований полностью или в части, если оспариваемый нормативный правовой акт полностью или в части признается не соответствующим иному нормативному правовому акту, имеющему большую юридическую силу, и не действующим полностью или в части со дня его принятия или с иной определенной судом даты;</w:t>
      </w:r>
    </w:p>
    <w:p w:rsidR="00F4673D" w:rsidRPr="00F03598" w:rsidRDefault="00F4673D" w:rsidP="00311FDD">
      <w:pPr>
        <w:tabs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4673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2) об отказе в удовлетворении заявленных требований, если оспариваемый полностью или в части нормативный правовой акт признается соответствующим иному нормативному правовому акту, имеющему </w:t>
      </w:r>
      <w:r w:rsidR="00311FD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большую юридическую силу</w:t>
      </w:r>
    </w:p>
    <w:p w:rsidR="008E5966" w:rsidRPr="00F03598" w:rsidRDefault="008E5966" w:rsidP="00F03598">
      <w:pPr>
        <w:pStyle w:val="ConsPlusNormal"/>
        <w:ind w:firstLine="540"/>
        <w:jc w:val="both"/>
        <w:outlineLvl w:val="0"/>
        <w:rPr>
          <w:sz w:val="26"/>
          <w:szCs w:val="26"/>
        </w:rPr>
      </w:pPr>
      <w:r w:rsidRPr="00F03598">
        <w:rPr>
          <w:sz w:val="26"/>
          <w:szCs w:val="26"/>
        </w:rPr>
        <w:lastRenderedPageBreak/>
        <w:t xml:space="preserve">В соответствии со ст. 197 Арбитражного процессуального кодекса РФ </w:t>
      </w:r>
      <w:proofErr w:type="gramStart"/>
      <w:r w:rsidRPr="00F03598">
        <w:rPr>
          <w:sz w:val="26"/>
          <w:szCs w:val="26"/>
        </w:rPr>
        <w:t>дела</w:t>
      </w:r>
      <w:proofErr w:type="gramEnd"/>
      <w:r w:rsidRPr="00F03598">
        <w:rPr>
          <w:sz w:val="26"/>
          <w:szCs w:val="26"/>
        </w:rPr>
        <w:t xml:space="preserve"> об оспаривании затрагивающих права и законные интересы лиц в сфере предпринимательской и иной экономической деятельности ненормативных правовых актов, решений и действий (бездействия) Управления</w:t>
      </w:r>
      <w:r w:rsidR="00CA0E9A" w:rsidRPr="00F03598">
        <w:rPr>
          <w:sz w:val="26"/>
          <w:szCs w:val="26"/>
        </w:rPr>
        <w:t>, подведомственных ему учреждений</w:t>
      </w:r>
      <w:r w:rsidRPr="00F03598">
        <w:rPr>
          <w:sz w:val="26"/>
          <w:szCs w:val="26"/>
        </w:rPr>
        <w:t xml:space="preserve"> и </w:t>
      </w:r>
      <w:r w:rsidR="00CA0E9A" w:rsidRPr="00F03598">
        <w:rPr>
          <w:sz w:val="26"/>
          <w:szCs w:val="26"/>
        </w:rPr>
        <w:t>их</w:t>
      </w:r>
      <w:r w:rsidRPr="00F03598">
        <w:rPr>
          <w:sz w:val="26"/>
          <w:szCs w:val="26"/>
        </w:rPr>
        <w:t xml:space="preserve"> должностных лиц рассматриваются арбитражным судом по общим </w:t>
      </w:r>
      <w:hyperlink r:id="rId15" w:history="1">
        <w:r w:rsidRPr="00F4673D">
          <w:rPr>
            <w:color w:val="000000" w:themeColor="text1"/>
            <w:sz w:val="26"/>
            <w:szCs w:val="26"/>
          </w:rPr>
          <w:t>правилам</w:t>
        </w:r>
      </w:hyperlink>
      <w:r w:rsidRPr="00F03598">
        <w:rPr>
          <w:sz w:val="26"/>
          <w:szCs w:val="26"/>
        </w:rPr>
        <w:t xml:space="preserve"> искового производства, предусмотренным Арбитражным процессуальным кодексом РФ, с особенностями, установленными в главе 24 Арбитражного процессуального кодекса РФ.</w:t>
      </w:r>
    </w:p>
    <w:p w:rsidR="008E5966" w:rsidRPr="00F03598" w:rsidRDefault="008E5966" w:rsidP="00F03598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F03598">
        <w:rPr>
          <w:sz w:val="26"/>
          <w:szCs w:val="26"/>
        </w:rPr>
        <w:t>Производство по делам об оспаривании ненормативных правовых актов, решений и действий (бездействия) Управления</w:t>
      </w:r>
      <w:r w:rsidR="00CA0E9A" w:rsidRPr="00F03598">
        <w:rPr>
          <w:sz w:val="26"/>
          <w:szCs w:val="26"/>
        </w:rPr>
        <w:t>,</w:t>
      </w:r>
      <w:r w:rsidRPr="00F03598">
        <w:rPr>
          <w:sz w:val="26"/>
          <w:szCs w:val="26"/>
        </w:rPr>
        <w:t xml:space="preserve"> </w:t>
      </w:r>
      <w:r w:rsidR="00CA0E9A" w:rsidRPr="00F03598">
        <w:rPr>
          <w:sz w:val="26"/>
          <w:szCs w:val="26"/>
        </w:rPr>
        <w:t xml:space="preserve">подведомственных ему учреждений и их должностных лиц </w:t>
      </w:r>
      <w:r w:rsidRPr="00F03598">
        <w:rPr>
          <w:sz w:val="26"/>
          <w:szCs w:val="26"/>
        </w:rPr>
        <w:t>возбуждается на основании заявления заинтересованного лица, обратившегося в арбитражный суд с требованием о признании недействительными ненормативных правовых актов или о признании незаконными решений и действий (бездействия) Управления</w:t>
      </w:r>
      <w:r w:rsidR="00CA0E9A" w:rsidRPr="00F03598">
        <w:rPr>
          <w:sz w:val="26"/>
          <w:szCs w:val="26"/>
        </w:rPr>
        <w:t>,</w:t>
      </w:r>
      <w:r w:rsidRPr="00F03598">
        <w:rPr>
          <w:sz w:val="26"/>
          <w:szCs w:val="26"/>
        </w:rPr>
        <w:t xml:space="preserve"> </w:t>
      </w:r>
      <w:r w:rsidR="00CA0E9A" w:rsidRPr="00F03598">
        <w:rPr>
          <w:sz w:val="26"/>
          <w:szCs w:val="26"/>
        </w:rPr>
        <w:t>подведомственных ему учреждений и их должностных лиц</w:t>
      </w:r>
      <w:r w:rsidRPr="00F03598">
        <w:rPr>
          <w:sz w:val="26"/>
          <w:szCs w:val="26"/>
        </w:rPr>
        <w:t>.</w:t>
      </w:r>
      <w:proofErr w:type="gramEnd"/>
    </w:p>
    <w:p w:rsidR="008E5966" w:rsidRPr="00F03598" w:rsidRDefault="008E5966" w:rsidP="00F03598">
      <w:pPr>
        <w:pStyle w:val="ConsPlusNormal"/>
        <w:ind w:firstLine="540"/>
        <w:jc w:val="both"/>
        <w:outlineLvl w:val="0"/>
        <w:rPr>
          <w:sz w:val="26"/>
          <w:szCs w:val="26"/>
        </w:rPr>
      </w:pPr>
      <w:proofErr w:type="gramStart"/>
      <w:r w:rsidRPr="00F03598">
        <w:rPr>
          <w:sz w:val="26"/>
          <w:szCs w:val="26"/>
        </w:rPr>
        <w:t xml:space="preserve">Согласно ст. 198 Арбитражного процессуального кодекса РФ граждане, организации и иные лица вправе обратиться в арбитражный суд с заявлением о признании недействительными ненормативных правовых актов, незаконными решений и действий (бездействия) </w:t>
      </w:r>
      <w:r w:rsidR="00CA0E9A" w:rsidRPr="00F03598">
        <w:rPr>
          <w:sz w:val="26"/>
          <w:szCs w:val="26"/>
        </w:rPr>
        <w:t>Управления, подведомственных ему учреждений и их должностных лиц,</w:t>
      </w:r>
      <w:r w:rsidRPr="00F03598">
        <w:rPr>
          <w:sz w:val="26"/>
          <w:szCs w:val="26"/>
        </w:rPr>
        <w:t xml:space="preserve"> если полагают, что оспариваемый ненормативный правовой акт, решение и действие (бездействие) не соответствуют закону или иному нормативному правовому акту и нарушают их</w:t>
      </w:r>
      <w:proofErr w:type="gramEnd"/>
      <w:r w:rsidRPr="00F03598">
        <w:rPr>
          <w:sz w:val="26"/>
          <w:szCs w:val="26"/>
        </w:rPr>
        <w:t xml:space="preserve"> права и законные интересы в сфере предпринимательской и иной экономической деятельности, незаконно возлагают на них какие-либо обязанности, создают иные препятствия для осуществления предпринимательской и иной экономической деятельности.</w:t>
      </w:r>
    </w:p>
    <w:p w:rsidR="008E5966" w:rsidRPr="00F03598" w:rsidRDefault="008E5966" w:rsidP="00F03598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F03598">
        <w:rPr>
          <w:sz w:val="26"/>
          <w:szCs w:val="26"/>
        </w:rPr>
        <w:t xml:space="preserve">Прокурор, а также органы, осуществляющие публичные полномочия, вправе обратиться в арбитражный суд с заявлением о признании недействительными ненормативных правовых актов, незаконными решений и действий (бездействия) </w:t>
      </w:r>
      <w:r w:rsidR="00CA0E9A" w:rsidRPr="00F03598">
        <w:rPr>
          <w:sz w:val="26"/>
          <w:szCs w:val="26"/>
        </w:rPr>
        <w:t>Управления, подведомственных ему учреждений и их должностных лиц</w:t>
      </w:r>
      <w:r w:rsidRPr="00F03598">
        <w:rPr>
          <w:sz w:val="26"/>
          <w:szCs w:val="26"/>
        </w:rPr>
        <w:t>, если они полагают, что оспариваемый ненормативный правовой акт, решение и действие (бездействие) не соответствуют закону или иному нормативному правовому акту и нарушают права и законные интересы граждан</w:t>
      </w:r>
      <w:proofErr w:type="gramEnd"/>
      <w:r w:rsidRPr="00F03598">
        <w:rPr>
          <w:sz w:val="26"/>
          <w:szCs w:val="26"/>
        </w:rPr>
        <w:t>, организаций, иных лиц в сфере предпринимательской и иной экономической деятельности, незаконно возлагают на них какие-либо обязанности, создают иные препятствия для осуществления предпринимательской и иной экономической деятельности.</w:t>
      </w:r>
    </w:p>
    <w:p w:rsidR="008E5966" w:rsidRPr="00F03598" w:rsidRDefault="008E5966" w:rsidP="00F03598">
      <w:pPr>
        <w:pStyle w:val="ConsPlusNormal"/>
        <w:ind w:firstLine="540"/>
        <w:jc w:val="both"/>
        <w:rPr>
          <w:sz w:val="26"/>
          <w:szCs w:val="26"/>
        </w:rPr>
      </w:pPr>
      <w:r w:rsidRPr="00F03598">
        <w:rPr>
          <w:sz w:val="26"/>
          <w:szCs w:val="26"/>
        </w:rPr>
        <w:t xml:space="preserve">Заявления о признании ненормативных правовых актов </w:t>
      </w:r>
      <w:proofErr w:type="gramStart"/>
      <w:r w:rsidRPr="00F03598">
        <w:rPr>
          <w:sz w:val="26"/>
          <w:szCs w:val="26"/>
        </w:rPr>
        <w:t>недействительными</w:t>
      </w:r>
      <w:proofErr w:type="gramEnd"/>
      <w:r w:rsidRPr="00F03598">
        <w:rPr>
          <w:sz w:val="26"/>
          <w:szCs w:val="26"/>
        </w:rPr>
        <w:t>, решений и действий (бездействия) незаконными рассматриваются в арбитражном суде, если их рассмотрение в соответствии с федеральным законом не отнесено к компетенции других судов.</w:t>
      </w:r>
    </w:p>
    <w:p w:rsidR="008E5966" w:rsidRPr="00F03598" w:rsidRDefault="008E5966" w:rsidP="00F03598">
      <w:pPr>
        <w:pStyle w:val="ConsPlusNormal"/>
        <w:jc w:val="both"/>
        <w:rPr>
          <w:sz w:val="26"/>
          <w:szCs w:val="26"/>
        </w:rPr>
      </w:pPr>
      <w:r w:rsidRPr="00F03598">
        <w:rPr>
          <w:sz w:val="26"/>
          <w:szCs w:val="26"/>
        </w:rPr>
        <w:t xml:space="preserve"> </w:t>
      </w:r>
      <w:r w:rsidR="00F4673D">
        <w:rPr>
          <w:sz w:val="26"/>
          <w:szCs w:val="26"/>
        </w:rPr>
        <w:tab/>
      </w:r>
      <w:r w:rsidRPr="00F4673D">
        <w:rPr>
          <w:sz w:val="26"/>
          <w:szCs w:val="26"/>
        </w:rPr>
        <w:t>Заявление может быть подано в арбитражный суд в течение трех месяцев со дня, когда гражданину, организации стало известно о нарушении их прав и законных интересов, если иное не установлено федеральным законом. Пропущенный по уважительной причине срок подачи заявления может быть восстановлен судом.</w:t>
      </w:r>
    </w:p>
    <w:p w:rsidR="008E5966" w:rsidRPr="00F03598" w:rsidRDefault="008E5966" w:rsidP="00F03598">
      <w:pPr>
        <w:pStyle w:val="ConsPlusNormal"/>
        <w:ind w:firstLine="540"/>
        <w:jc w:val="both"/>
        <w:outlineLvl w:val="0"/>
        <w:rPr>
          <w:sz w:val="26"/>
          <w:szCs w:val="26"/>
        </w:rPr>
      </w:pPr>
      <w:r w:rsidRPr="00F03598">
        <w:rPr>
          <w:sz w:val="26"/>
          <w:szCs w:val="26"/>
        </w:rPr>
        <w:lastRenderedPageBreak/>
        <w:t>Статьей 199 Арбитражного процессуального кодекса РФ установлены требования к заявлению о признании ненормативного правового акта недействительным, решений и действий (бездействия) незаконными</w:t>
      </w:r>
      <w:r w:rsidR="00CA0E9A" w:rsidRPr="00F03598">
        <w:rPr>
          <w:sz w:val="26"/>
          <w:szCs w:val="26"/>
        </w:rPr>
        <w:t>.</w:t>
      </w:r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color w:val="252525"/>
          <w:sz w:val="26"/>
          <w:szCs w:val="26"/>
          <w:lang w:eastAsia="ru-RU"/>
        </w:rPr>
      </w:pPr>
      <w:proofErr w:type="gramStart"/>
      <w:r w:rsidRPr="00F03598">
        <w:rPr>
          <w:rFonts w:ascii="Arial" w:eastAsia="Times New Roman" w:hAnsi="Arial" w:cs="Arial"/>
          <w:bCs/>
          <w:color w:val="252525"/>
          <w:sz w:val="26"/>
          <w:szCs w:val="26"/>
          <w:lang w:eastAsia="ru-RU"/>
        </w:rPr>
        <w:t>Досудебный (внесудебный) порядок обжалования решений и действий (бездействий) Управления и его должностных лиц при предоставлении государственной услуги «Регистрация специалистов в области ветеринарии, занимающихся предпринимательской деятельностью» установлен в разделе V административного регламента предоставления государственной услуги «Регистрация специалистов в области ветеринарии, занимающихся предпринимательской деятельностью», утвержденного распоряжением Управления от 06.06.2012 № 04, в соответствии с которым з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аявитель может обратиться с жалобой, в том числе</w:t>
      </w:r>
      <w:proofErr w:type="gramEnd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в следующих случаях:</w:t>
      </w:r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1) нарушение срока регистрации запроса заявителя о предоставлении государственной услуги;</w:t>
      </w:r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2) нарушение срока предоставления государственной услуги;</w:t>
      </w:r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услуги, у заявителя;</w:t>
      </w:r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proofErr w:type="gramStart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proofErr w:type="gramStart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7) отказ Управления, должностного лица Управления,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proofErr w:type="gramStart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Жалоба, поступившая в Управление, подлежит рассмотрению начальником Управления или должностным лицом, наделенным полномочиями по рассмотрению жалоб, в течение 15 рабочих дней со дня ее регистрации, а в случае обжалования отказа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</w:t>
      </w:r>
      <w:proofErr w:type="gramEnd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регистрации.</w:t>
      </w:r>
    </w:p>
    <w:p w:rsidR="0072435A" w:rsidRPr="00F03598" w:rsidRDefault="0072435A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bCs/>
          <w:color w:val="252525"/>
          <w:sz w:val="26"/>
          <w:szCs w:val="26"/>
          <w:lang w:eastAsia="ru-RU"/>
        </w:rPr>
      </w:pP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ab/>
      </w:r>
      <w:proofErr w:type="gramStart"/>
      <w:r w:rsidRPr="00F03598">
        <w:rPr>
          <w:rFonts w:ascii="Arial" w:eastAsia="Times New Roman" w:hAnsi="Arial" w:cs="Arial"/>
          <w:bCs/>
          <w:color w:val="252525"/>
          <w:sz w:val="26"/>
          <w:szCs w:val="26"/>
          <w:lang w:eastAsia="ru-RU"/>
        </w:rPr>
        <w:t xml:space="preserve">Досудебный (внесудебный) порядок обжалования решений и действий (бездействий) Управления и его должностных лиц при исполнении государственной функции «Региональный государственный ветеринарный надзор» установлен в разделе V административного регламента исполнения государственной функции «Региональный государственный ветеринарный надзор», утвержденного распоряжением Управления от 28.06.2012 N 05, в </w:t>
      </w:r>
      <w:r w:rsidRPr="00F03598">
        <w:rPr>
          <w:rFonts w:ascii="Arial" w:eastAsia="Times New Roman" w:hAnsi="Arial" w:cs="Arial"/>
          <w:bCs/>
          <w:color w:val="252525"/>
          <w:sz w:val="26"/>
          <w:szCs w:val="26"/>
          <w:lang w:eastAsia="ru-RU"/>
        </w:rPr>
        <w:lastRenderedPageBreak/>
        <w:t>соответствии с которым установлен с</w:t>
      </w:r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рок рассмотрения жалобы – не более  25 дней со дня регистрации такого обращения.</w:t>
      </w:r>
      <w:proofErr w:type="gramEnd"/>
      <w:r w:rsidRPr="00F03598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Жалоба регистрируется в Управлении не позднее следующего рабочего дня со дня ее поступления и передается на рассмотрение начальнику Управления.</w:t>
      </w: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E5966" w:rsidRPr="00F03598" w:rsidRDefault="008E5966" w:rsidP="00F03598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8626B7" w:rsidRPr="00F03598" w:rsidRDefault="008626B7" w:rsidP="00F03598">
      <w:pPr>
        <w:spacing w:line="240" w:lineRule="auto"/>
        <w:jc w:val="both"/>
        <w:rPr>
          <w:rFonts w:ascii="Arial" w:hAnsi="Arial" w:cs="Arial"/>
          <w:sz w:val="26"/>
          <w:szCs w:val="26"/>
        </w:rPr>
      </w:pPr>
    </w:p>
    <w:p w:rsidR="008626B7" w:rsidRDefault="008626B7" w:rsidP="007054C9"/>
    <w:p w:rsidR="00734776" w:rsidRPr="007054C9" w:rsidRDefault="00634D87" w:rsidP="00311FDD">
      <w:pPr>
        <w:jc w:val="center"/>
        <w:rPr>
          <w:rFonts w:ascii="Arial" w:hAnsi="Arial" w:cs="Arial"/>
          <w:b/>
          <w:sz w:val="26"/>
          <w:szCs w:val="26"/>
        </w:rPr>
      </w:pPr>
      <w:r w:rsidRPr="00634D87">
        <w:rPr>
          <w:rFonts w:ascii="Arial" w:hAnsi="Arial" w:cs="Arial"/>
          <w:b/>
          <w:sz w:val="28"/>
          <w:szCs w:val="28"/>
        </w:rPr>
        <w:lastRenderedPageBreak/>
        <w:t xml:space="preserve">6. </w:t>
      </w:r>
      <w:r w:rsidRPr="007054C9">
        <w:rPr>
          <w:rFonts w:ascii="Arial" w:hAnsi="Arial" w:cs="Arial"/>
          <w:b/>
          <w:sz w:val="26"/>
          <w:szCs w:val="26"/>
        </w:rPr>
        <w:t>Порядок совершения гражданами юридически значимых действий и типичные юридические ошибки при совершении таких действий</w:t>
      </w:r>
    </w:p>
    <w:p w:rsidR="00634D87" w:rsidRPr="007054C9" w:rsidRDefault="00634D87" w:rsidP="007054C9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 xml:space="preserve">Основными формами взаимодействия граждан и  Управления </w:t>
      </w:r>
      <w:r w:rsidR="00311FDD">
        <w:rPr>
          <w:rFonts w:ascii="Arial" w:hAnsi="Arial" w:cs="Arial"/>
          <w:sz w:val="26"/>
          <w:szCs w:val="26"/>
        </w:rPr>
        <w:t>ветерин</w:t>
      </w:r>
      <w:r w:rsidR="007054C9">
        <w:rPr>
          <w:rFonts w:ascii="Arial" w:hAnsi="Arial" w:cs="Arial"/>
          <w:sz w:val="26"/>
          <w:szCs w:val="26"/>
        </w:rPr>
        <w:t xml:space="preserve">арии Тюменской области (далее – Управление) </w:t>
      </w:r>
      <w:r w:rsidRPr="007054C9">
        <w:rPr>
          <w:rFonts w:ascii="Arial" w:hAnsi="Arial" w:cs="Arial"/>
          <w:sz w:val="26"/>
          <w:szCs w:val="26"/>
        </w:rPr>
        <w:t>являются письменные и устные обращения граждан. Порядок указанного взаимодействия, в том числе совершения гражданами юридически значимых действий, определяется Федеральным законом от 02.05.2006 № 59-ФЗ «О порядке рассмотрения обращений граждан Российской Федерации» (далее – Федеральный закон).</w:t>
      </w:r>
    </w:p>
    <w:p w:rsidR="00634D87" w:rsidRPr="007054C9" w:rsidRDefault="00634D87" w:rsidP="007054C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Граждане имеют право обращаться в Управление лично, а также направлять индивидуальные и коллективные обращения, включая обращения объединений граждан, в том числе юридических лиц.</w:t>
      </w:r>
    </w:p>
    <w:p w:rsidR="00634D87" w:rsidRPr="007054C9" w:rsidRDefault="00634D87" w:rsidP="007054C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72435A" w:rsidRPr="007054C9" w:rsidRDefault="00634D87" w:rsidP="007054C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Рассмотрение обращений граждан осуществляется бесплатно.</w:t>
      </w:r>
    </w:p>
    <w:p w:rsidR="00634D87" w:rsidRPr="007054C9" w:rsidRDefault="00634D87" w:rsidP="007054C9">
      <w:pPr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 xml:space="preserve">При рассмотрении обращения </w:t>
      </w:r>
      <w:r w:rsidR="0072435A" w:rsidRPr="007054C9">
        <w:rPr>
          <w:rFonts w:ascii="Arial" w:hAnsi="Arial" w:cs="Arial"/>
          <w:sz w:val="26"/>
          <w:szCs w:val="26"/>
        </w:rPr>
        <w:t xml:space="preserve">Управлением </w:t>
      </w:r>
      <w:r w:rsidRPr="007054C9">
        <w:rPr>
          <w:rFonts w:ascii="Arial" w:hAnsi="Arial" w:cs="Arial"/>
          <w:sz w:val="26"/>
          <w:szCs w:val="26"/>
        </w:rPr>
        <w:t xml:space="preserve"> или </w:t>
      </w:r>
      <w:r w:rsidR="0072435A" w:rsidRPr="007054C9">
        <w:rPr>
          <w:rFonts w:ascii="Arial" w:hAnsi="Arial" w:cs="Arial"/>
          <w:sz w:val="26"/>
          <w:szCs w:val="26"/>
        </w:rPr>
        <w:t xml:space="preserve">его </w:t>
      </w:r>
      <w:r w:rsidRPr="007054C9">
        <w:rPr>
          <w:rFonts w:ascii="Arial" w:hAnsi="Arial" w:cs="Arial"/>
          <w:sz w:val="26"/>
          <w:szCs w:val="26"/>
        </w:rPr>
        <w:t>должностным лицом гражданин имеет право:</w:t>
      </w:r>
    </w:p>
    <w:p w:rsidR="00634D87" w:rsidRPr="007054C9" w:rsidRDefault="00634D87" w:rsidP="007054C9">
      <w:pPr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634D87" w:rsidRPr="007054C9" w:rsidRDefault="00634D87" w:rsidP="007054C9">
      <w:pPr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6" w:history="1">
        <w:r w:rsidRPr="007054C9">
          <w:rPr>
            <w:rStyle w:val="a3"/>
            <w:rFonts w:ascii="Arial" w:hAnsi="Arial" w:cs="Arial"/>
            <w:color w:val="000000" w:themeColor="text1"/>
            <w:sz w:val="26"/>
            <w:szCs w:val="26"/>
            <w:u w:val="none"/>
          </w:rPr>
          <w:t>тайну</w:t>
        </w:r>
      </w:hyperlink>
      <w:r w:rsidRPr="007054C9">
        <w:rPr>
          <w:rFonts w:ascii="Arial" w:hAnsi="Arial" w:cs="Arial"/>
          <w:color w:val="000000" w:themeColor="text1"/>
          <w:sz w:val="26"/>
          <w:szCs w:val="26"/>
        </w:rPr>
        <w:t>;</w:t>
      </w:r>
    </w:p>
    <w:p w:rsidR="00634D87" w:rsidRPr="007054C9" w:rsidRDefault="00634D87" w:rsidP="007054C9">
      <w:pPr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r:id="rId17" w:history="1">
        <w:r w:rsidRPr="007054C9">
          <w:rPr>
            <w:rStyle w:val="a3"/>
            <w:rFonts w:ascii="Arial" w:hAnsi="Arial" w:cs="Arial"/>
            <w:color w:val="000000" w:themeColor="text1"/>
            <w:sz w:val="26"/>
            <w:szCs w:val="26"/>
            <w:u w:val="none"/>
          </w:rPr>
          <w:t>статье 11</w:t>
        </w:r>
      </w:hyperlink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634D87" w:rsidRPr="007054C9" w:rsidRDefault="00634D87" w:rsidP="007054C9">
      <w:pPr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8" w:history="1">
        <w:r w:rsidRPr="007054C9">
          <w:rPr>
            <w:rStyle w:val="a3"/>
            <w:rFonts w:ascii="Arial" w:hAnsi="Arial" w:cs="Arial"/>
            <w:color w:val="000000" w:themeColor="text1"/>
            <w:sz w:val="26"/>
            <w:szCs w:val="26"/>
            <w:u w:val="none"/>
          </w:rPr>
          <w:t>законодательством</w:t>
        </w:r>
      </w:hyperlink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 Российской Федерации;</w:t>
      </w:r>
    </w:p>
    <w:p w:rsidR="00634D87" w:rsidRPr="007054C9" w:rsidRDefault="00634D87" w:rsidP="007054C9">
      <w:pPr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>5) обращаться с заявлением о прекращении рассмотрения обращения.</w:t>
      </w:r>
    </w:p>
    <w:p w:rsidR="00634D87" w:rsidRPr="007054C9" w:rsidRDefault="00634D87" w:rsidP="007054C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proofErr w:type="gramStart"/>
      <w:r w:rsidRPr="007054C9">
        <w:rPr>
          <w:rFonts w:ascii="Arial" w:hAnsi="Arial" w:cs="Arial"/>
          <w:color w:val="000000" w:themeColor="text1"/>
          <w:sz w:val="26"/>
          <w:szCs w:val="26"/>
        </w:rPr>
        <w:t>Гражданин в своем письменном обращении в обязательном порядке указывает либо наименование государственного органа (Управление ветеринарии Тюменской области), в котор</w:t>
      </w:r>
      <w:r w:rsidR="003629E6">
        <w:rPr>
          <w:rFonts w:ascii="Arial" w:hAnsi="Arial" w:cs="Arial"/>
          <w:color w:val="000000" w:themeColor="text1"/>
          <w:sz w:val="26"/>
          <w:szCs w:val="26"/>
        </w:rPr>
        <w:t>о</w:t>
      </w:r>
      <w:bookmarkStart w:id="9" w:name="_GoBack"/>
      <w:bookmarkEnd w:id="9"/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е направляет письменное обращение, либо фамилию, имя, отчество соответствующего должностного </w:t>
      </w:r>
      <w:r w:rsidRPr="007054C9">
        <w:rPr>
          <w:rFonts w:ascii="Arial" w:hAnsi="Arial" w:cs="Arial"/>
          <w:sz w:val="26"/>
          <w:szCs w:val="26"/>
        </w:rPr>
        <w:t xml:space="preserve">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</w:t>
      </w:r>
      <w:r w:rsidRPr="007054C9">
        <w:rPr>
          <w:rFonts w:ascii="Arial" w:hAnsi="Arial" w:cs="Arial"/>
          <w:sz w:val="26"/>
          <w:szCs w:val="26"/>
        </w:rPr>
        <w:lastRenderedPageBreak/>
        <w:t>уведомление о переадресации обращения, излагает суть предложения, заявления или жалобы</w:t>
      </w:r>
      <w:proofErr w:type="gramEnd"/>
      <w:r w:rsidRPr="007054C9">
        <w:rPr>
          <w:rFonts w:ascii="Arial" w:hAnsi="Arial" w:cs="Arial"/>
          <w:sz w:val="26"/>
          <w:szCs w:val="26"/>
        </w:rPr>
        <w:t>, ставит личную подпись и дату.</w:t>
      </w:r>
    </w:p>
    <w:p w:rsidR="00634D87" w:rsidRPr="007054C9" w:rsidRDefault="00634D87" w:rsidP="007054C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 xml:space="preserve">В случае необходимости в подтверждение своих доводов гражданин прилагает к письменному обращению документы и материалы либо их </w:t>
      </w:r>
      <w:r w:rsidRPr="007054C9">
        <w:rPr>
          <w:rFonts w:ascii="Arial" w:hAnsi="Arial" w:cs="Arial"/>
          <w:color w:val="000000" w:themeColor="text1"/>
          <w:sz w:val="26"/>
          <w:szCs w:val="26"/>
        </w:rPr>
        <w:t>копии.</w:t>
      </w:r>
    </w:p>
    <w:p w:rsidR="00634D87" w:rsidRPr="007054C9" w:rsidRDefault="00634D87" w:rsidP="007054C9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Обращение, поступившее Управление или должностному лицу Управления в форме электронного документа, подлежит рассмотрению в </w:t>
      </w:r>
      <w:hyperlink r:id="rId19" w:history="1">
        <w:r w:rsidRPr="007054C9">
          <w:rPr>
            <w:rFonts w:ascii="Arial" w:hAnsi="Arial" w:cs="Arial"/>
            <w:color w:val="000000" w:themeColor="text1"/>
            <w:sz w:val="26"/>
            <w:szCs w:val="26"/>
          </w:rPr>
          <w:t>порядке</w:t>
        </w:r>
      </w:hyperlink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, установленном Федеральным законом. </w:t>
      </w:r>
      <w:proofErr w:type="gramStart"/>
      <w:r w:rsidRPr="007054C9">
        <w:rPr>
          <w:rFonts w:ascii="Arial" w:hAnsi="Arial" w:cs="Arial"/>
          <w:color w:val="000000" w:themeColor="text1"/>
          <w:sz w:val="26"/>
          <w:szCs w:val="26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C26A8C" w:rsidRPr="007054C9" w:rsidRDefault="00C26A8C" w:rsidP="007054C9">
      <w:pPr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>Личный прием граждан в Управлении проводится его руководителем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C26A8C" w:rsidRPr="007054C9" w:rsidRDefault="00C26A8C" w:rsidP="007054C9">
      <w:pPr>
        <w:ind w:firstLine="851"/>
        <w:contextualSpacing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При личном приеме гражданин предъявляет </w:t>
      </w:r>
      <w:hyperlink r:id="rId20" w:history="1">
        <w:r w:rsidRPr="007054C9">
          <w:rPr>
            <w:rStyle w:val="a3"/>
            <w:rFonts w:ascii="Arial" w:hAnsi="Arial" w:cs="Arial"/>
            <w:color w:val="000000" w:themeColor="text1"/>
            <w:sz w:val="26"/>
            <w:szCs w:val="26"/>
            <w:u w:val="none"/>
          </w:rPr>
          <w:t>документ</w:t>
        </w:r>
      </w:hyperlink>
      <w:r w:rsidRPr="007054C9">
        <w:rPr>
          <w:rFonts w:ascii="Arial" w:hAnsi="Arial" w:cs="Arial"/>
          <w:color w:val="000000" w:themeColor="text1"/>
          <w:sz w:val="26"/>
          <w:szCs w:val="26"/>
        </w:rPr>
        <w:t>, удостоверяющий его личность.</w:t>
      </w:r>
    </w:p>
    <w:p w:rsidR="00C26A8C" w:rsidRPr="007054C9" w:rsidRDefault="00C26A8C" w:rsidP="007054C9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color w:val="000000" w:themeColor="text1"/>
          <w:sz w:val="26"/>
          <w:szCs w:val="26"/>
        </w:rPr>
        <w:t>Содержание устного обращения заносится в карточку личного приема гражданина. В случае</w:t>
      </w:r>
      <w:proofErr w:type="gramStart"/>
      <w:r w:rsidRPr="007054C9">
        <w:rPr>
          <w:rFonts w:ascii="Arial" w:hAnsi="Arial" w:cs="Arial"/>
          <w:color w:val="000000" w:themeColor="text1"/>
          <w:sz w:val="26"/>
          <w:szCs w:val="26"/>
        </w:rPr>
        <w:t>,</w:t>
      </w:r>
      <w:proofErr w:type="gramEnd"/>
      <w:r w:rsidRPr="007054C9">
        <w:rPr>
          <w:rFonts w:ascii="Arial" w:hAnsi="Arial" w:cs="Arial"/>
          <w:color w:val="000000" w:themeColor="text1"/>
          <w:sz w:val="26"/>
          <w:szCs w:val="26"/>
        </w:rPr>
        <w:t xml:space="preserve"> если изложенные в устном обращении факты </w:t>
      </w:r>
      <w:r w:rsidRPr="007054C9">
        <w:rPr>
          <w:rFonts w:ascii="Arial" w:hAnsi="Arial" w:cs="Arial"/>
          <w:sz w:val="26"/>
          <w:szCs w:val="26"/>
        </w:rPr>
        <w:t>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C26A8C" w:rsidRPr="007054C9" w:rsidRDefault="00C26A8C" w:rsidP="007054C9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Письменное обращение, принятое в ходе личного приема, подлежит регистрации и рассмотрению в порядке, установленном Федеральным законом.</w:t>
      </w:r>
    </w:p>
    <w:p w:rsidR="00C26A8C" w:rsidRPr="007054C9" w:rsidRDefault="00C26A8C" w:rsidP="007054C9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В случае</w:t>
      </w:r>
      <w:proofErr w:type="gramStart"/>
      <w:r w:rsidRPr="007054C9">
        <w:rPr>
          <w:rFonts w:ascii="Arial" w:hAnsi="Arial" w:cs="Arial"/>
          <w:sz w:val="26"/>
          <w:szCs w:val="26"/>
        </w:rPr>
        <w:t>,</w:t>
      </w:r>
      <w:proofErr w:type="gramEnd"/>
      <w:r w:rsidRPr="007054C9">
        <w:rPr>
          <w:rFonts w:ascii="Arial" w:hAnsi="Arial" w:cs="Arial"/>
          <w:sz w:val="26"/>
          <w:szCs w:val="26"/>
        </w:rPr>
        <w:t xml:space="preserve"> если в обращении содержатся вопросы, решение которых не входит в компетенцию Управления, гражданину дается разъяснение, куда и в каком порядке ему следует обратиться.</w:t>
      </w:r>
    </w:p>
    <w:p w:rsidR="00C26A8C" w:rsidRPr="007054C9" w:rsidRDefault="00C26A8C" w:rsidP="007054C9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7054C9" w:rsidRDefault="00634D87" w:rsidP="007054C9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Типичными юридическими ошибками при совершении гражданами юридически значимых действий являются:</w:t>
      </w:r>
    </w:p>
    <w:p w:rsidR="007054C9" w:rsidRDefault="00634D87" w:rsidP="007054C9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 </w:t>
      </w:r>
      <w:r w:rsidRPr="007054C9">
        <w:rPr>
          <w:rFonts w:ascii="Arial" w:hAnsi="Arial" w:cs="Arial"/>
          <w:sz w:val="26"/>
          <w:szCs w:val="26"/>
        </w:rPr>
        <w:br/>
      </w:r>
      <w:r w:rsidR="007054C9">
        <w:rPr>
          <w:rFonts w:ascii="Arial" w:hAnsi="Arial" w:cs="Arial"/>
          <w:sz w:val="26"/>
          <w:szCs w:val="26"/>
        </w:rPr>
        <w:t xml:space="preserve">            </w:t>
      </w:r>
      <w:r w:rsidRPr="007054C9">
        <w:rPr>
          <w:rFonts w:ascii="Arial" w:hAnsi="Arial" w:cs="Arial"/>
          <w:sz w:val="26"/>
          <w:szCs w:val="26"/>
        </w:rPr>
        <w:t>- отсутствие в обращении гражданина фамилии и почтового адреса, по которому должен быть отправлен ответ; </w:t>
      </w:r>
    </w:p>
    <w:p w:rsidR="007054C9" w:rsidRDefault="00634D87" w:rsidP="007054C9">
      <w:pPr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br/>
      </w:r>
      <w:r w:rsidR="007054C9">
        <w:rPr>
          <w:rFonts w:ascii="Arial" w:hAnsi="Arial" w:cs="Arial"/>
          <w:sz w:val="26"/>
          <w:szCs w:val="26"/>
        </w:rPr>
        <w:t xml:space="preserve">            </w:t>
      </w:r>
      <w:r w:rsidRPr="007054C9">
        <w:rPr>
          <w:rFonts w:ascii="Arial" w:hAnsi="Arial" w:cs="Arial"/>
          <w:sz w:val="26"/>
          <w:szCs w:val="26"/>
        </w:rPr>
        <w:t xml:space="preserve">- повторное письменное обращение гражданина по вопросу, на который ему многократно давались письменные ответы по существу в связи с ранее </w:t>
      </w:r>
      <w:r w:rsidRPr="007054C9">
        <w:rPr>
          <w:rFonts w:ascii="Arial" w:hAnsi="Arial" w:cs="Arial"/>
          <w:sz w:val="26"/>
          <w:szCs w:val="26"/>
        </w:rPr>
        <w:lastRenderedPageBreak/>
        <w:t>направляемыми обращениями, и при этом в обращении не приводятся новые доводы или обстоятельства; </w:t>
      </w:r>
    </w:p>
    <w:p w:rsidR="007054C9" w:rsidRDefault="00634D87" w:rsidP="00311FDD">
      <w:pPr>
        <w:tabs>
          <w:tab w:val="left" w:pos="993"/>
          <w:tab w:val="left" w:pos="1276"/>
        </w:tabs>
        <w:ind w:firstLine="851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br/>
      </w:r>
      <w:r w:rsidR="007054C9">
        <w:rPr>
          <w:rFonts w:ascii="Arial" w:hAnsi="Arial" w:cs="Arial"/>
          <w:sz w:val="26"/>
          <w:szCs w:val="26"/>
        </w:rPr>
        <w:t xml:space="preserve">            </w:t>
      </w:r>
      <w:r w:rsidRPr="007054C9">
        <w:rPr>
          <w:rFonts w:ascii="Arial" w:hAnsi="Arial" w:cs="Arial"/>
          <w:sz w:val="26"/>
          <w:szCs w:val="26"/>
        </w:rPr>
        <w:t>- вопросы, изложенные в обращении, не входят в компетенцию  </w:t>
      </w:r>
      <w:r w:rsidR="00C26A8C" w:rsidRPr="007054C9">
        <w:rPr>
          <w:rFonts w:ascii="Arial" w:hAnsi="Arial" w:cs="Arial"/>
          <w:sz w:val="26"/>
          <w:szCs w:val="26"/>
        </w:rPr>
        <w:t>Управления;</w:t>
      </w:r>
    </w:p>
    <w:p w:rsidR="00634D87" w:rsidRPr="007054C9" w:rsidRDefault="00634D87" w:rsidP="007054C9">
      <w:pPr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br/>
      </w:r>
      <w:r w:rsidR="007054C9">
        <w:rPr>
          <w:rFonts w:ascii="Arial" w:hAnsi="Arial" w:cs="Arial"/>
          <w:sz w:val="26"/>
          <w:szCs w:val="26"/>
        </w:rPr>
        <w:t xml:space="preserve">            </w:t>
      </w:r>
      <w:r w:rsidRPr="007054C9">
        <w:rPr>
          <w:rFonts w:ascii="Arial" w:hAnsi="Arial" w:cs="Arial"/>
          <w:sz w:val="26"/>
          <w:szCs w:val="26"/>
        </w:rPr>
        <w:t>- в коллективных обращениях не указан адрес контактного лица, для направления ответа на обращение.</w:t>
      </w:r>
    </w:p>
    <w:p w:rsidR="008D5F01" w:rsidRPr="007054C9" w:rsidRDefault="00634D87" w:rsidP="007054C9">
      <w:pPr>
        <w:ind w:firstLine="709"/>
        <w:contextualSpacing/>
        <w:rPr>
          <w:rFonts w:ascii="Arial" w:hAnsi="Arial" w:cs="Arial"/>
          <w:sz w:val="26"/>
          <w:szCs w:val="26"/>
        </w:rPr>
      </w:pPr>
      <w:r w:rsidRPr="007054C9">
        <w:rPr>
          <w:rFonts w:ascii="Arial" w:hAnsi="Arial" w:cs="Arial"/>
          <w:sz w:val="26"/>
          <w:szCs w:val="26"/>
        </w:rPr>
        <w:t> </w:t>
      </w:r>
    </w:p>
    <w:sectPr w:rsidR="008D5F01" w:rsidRPr="007054C9" w:rsidSect="0031001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31B67"/>
    <w:multiLevelType w:val="hybridMultilevel"/>
    <w:tmpl w:val="0582C7B6"/>
    <w:lvl w:ilvl="0" w:tplc="CE8453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12461E7"/>
    <w:multiLevelType w:val="hybridMultilevel"/>
    <w:tmpl w:val="0582C7B6"/>
    <w:lvl w:ilvl="0" w:tplc="CE8453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790"/>
    <w:rsid w:val="000476D2"/>
    <w:rsid w:val="000A78D3"/>
    <w:rsid w:val="000D484B"/>
    <w:rsid w:val="00154386"/>
    <w:rsid w:val="00193D6F"/>
    <w:rsid w:val="00214790"/>
    <w:rsid w:val="00243A4B"/>
    <w:rsid w:val="00246CAC"/>
    <w:rsid w:val="00262682"/>
    <w:rsid w:val="002F1065"/>
    <w:rsid w:val="00311FDD"/>
    <w:rsid w:val="003338F9"/>
    <w:rsid w:val="003373AF"/>
    <w:rsid w:val="003629E6"/>
    <w:rsid w:val="003B56DC"/>
    <w:rsid w:val="0045498B"/>
    <w:rsid w:val="004F1540"/>
    <w:rsid w:val="005B0800"/>
    <w:rsid w:val="00634D87"/>
    <w:rsid w:val="00661BC0"/>
    <w:rsid w:val="007054C9"/>
    <w:rsid w:val="0072435A"/>
    <w:rsid w:val="00794FCC"/>
    <w:rsid w:val="008626B7"/>
    <w:rsid w:val="008D5F01"/>
    <w:rsid w:val="008E5966"/>
    <w:rsid w:val="009124BD"/>
    <w:rsid w:val="00980105"/>
    <w:rsid w:val="009A48F5"/>
    <w:rsid w:val="009D6075"/>
    <w:rsid w:val="009F3F07"/>
    <w:rsid w:val="00A43A23"/>
    <w:rsid w:val="00AB2CEE"/>
    <w:rsid w:val="00AC78A6"/>
    <w:rsid w:val="00C02938"/>
    <w:rsid w:val="00C26A8C"/>
    <w:rsid w:val="00CA0E9A"/>
    <w:rsid w:val="00CF67EA"/>
    <w:rsid w:val="00E165FE"/>
    <w:rsid w:val="00EE3E25"/>
    <w:rsid w:val="00F03598"/>
    <w:rsid w:val="00F03750"/>
    <w:rsid w:val="00F4673D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4F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F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8D5F0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F154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2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6A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94F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94FCC"/>
  </w:style>
  <w:style w:type="paragraph" w:styleId="a7">
    <w:name w:val="Balloon Text"/>
    <w:basedOn w:val="a"/>
    <w:link w:val="a8"/>
    <w:uiPriority w:val="99"/>
    <w:semiHidden/>
    <w:unhideWhenUsed/>
    <w:rsid w:val="00AB2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2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4F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F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8D5F0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F154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2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6A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94F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94FCC"/>
  </w:style>
  <w:style w:type="paragraph" w:styleId="a7">
    <w:name w:val="Balloon Text"/>
    <w:basedOn w:val="a"/>
    <w:link w:val="a8"/>
    <w:uiPriority w:val="99"/>
    <w:semiHidden/>
    <w:unhideWhenUsed/>
    <w:rsid w:val="00AB2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2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4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78505">
                  <w:marLeft w:val="3045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8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94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6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1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5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1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34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99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4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2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29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7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8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3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65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9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01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92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06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0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8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2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1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5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24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57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68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946780">
                  <w:marLeft w:val="3045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08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4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53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52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9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7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9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2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1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4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27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6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6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55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16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7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9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13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2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74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7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06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8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A57A84098CC554AF075D361B31A034FA30EAD2B69087A2BDF197C446E261A29B45FBD8EBAF2467PDL7M" TargetMode="External"/><Relationship Id="rId13" Type="http://schemas.openxmlformats.org/officeDocument/2006/relationships/hyperlink" Target="consultantplus://offline/ref=FBE9D613868ED5AB63D1524FB30492AAC092B3D8D6287623AF32DADA882186497844C291657C78E0EA91A874X6Q3F" TargetMode="External"/><Relationship Id="rId18" Type="http://schemas.openxmlformats.org/officeDocument/2006/relationships/hyperlink" Target="consultantplus://offline/ref=55A62FA8EEE2E07A2CE9D32418DA2B19E94658D0913B62A38E9B2D88A52D45E19268C5A72B0C61A0KEBBM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32F47F271343B06B6A389470A42E2A7EFAF662D392FDDFB3BBC5C9E40032B9AEFEF5C2Ac3EBK" TargetMode="External"/><Relationship Id="rId12" Type="http://schemas.openxmlformats.org/officeDocument/2006/relationships/hyperlink" Target="consultantplus://offline/ref=1AFF47DAA21416659D09DD28875DA4AF4AD45504AF555C8E5DE48C9CD4eCAFE" TargetMode="External"/><Relationship Id="rId17" Type="http://schemas.openxmlformats.org/officeDocument/2006/relationships/hyperlink" Target="consultantplus://offline/ref=55A62FA8EEE2E07A2CE9D32418DA2B19E94758DA943562A38E9B2D88A52D45E19268C5A72B0D65A7KEB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5A62FA8EEE2E07A2CE9D32418DA2B19E14C59D191363FA986C2218AKAB2M" TargetMode="External"/><Relationship Id="rId20" Type="http://schemas.openxmlformats.org/officeDocument/2006/relationships/hyperlink" Target="consultantplus://offline/ref=9282460A6680C493E03D0ABEDE0199341471ABC38571AC7E3D92CE93AF20F4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B2572E1545D8C36B11C2F2D7606CE3EC0CFC0A4FDA9CF88160836642f628L" TargetMode="External"/><Relationship Id="rId11" Type="http://schemas.openxmlformats.org/officeDocument/2006/relationships/hyperlink" Target="consultantplus://offline/ref=4346FB8AA3395B48BABE26EB8346C580A603CF170241431E58B44265D3W81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24C85A1737483A8E4F9080C9BE6EFB00E258EDC14E142F4992F1CC9198C85F9F8EBB6A35F163C33b9RCG" TargetMode="External"/><Relationship Id="rId10" Type="http://schemas.openxmlformats.org/officeDocument/2006/relationships/hyperlink" Target="consultantplus://offline/ref=61A57A84098CC554AF075D361B31A034FA31E1D1B79C87A2BDF197C446E261A29B45FBD8EBAF2D60PDLFM" TargetMode="External"/><Relationship Id="rId19" Type="http://schemas.openxmlformats.org/officeDocument/2006/relationships/hyperlink" Target="consultantplus://offline/ref=65F77533C021868A3761339709F91D0F6779B6141A899863A311D5FA4A41924C8D44A0ED67248D28p1D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A57A84098CC554AF075D361B31A034FA30EAD2B69087A2BDF197C446E261A29B45FBD8EBAF2460PDL0M" TargetMode="External"/><Relationship Id="rId14" Type="http://schemas.openxmlformats.org/officeDocument/2006/relationships/hyperlink" Target="consultantplus://offline/ref=17E25DEFE15894BD32C68E11172135363872687BCB7502C2BF877A7E5FF5263A4657691C1271F4DEz9C7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29</Pages>
  <Words>10072</Words>
  <Characters>57412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8</cp:revision>
  <cp:lastPrinted>2016-07-05T06:37:00Z</cp:lastPrinted>
  <dcterms:created xsi:type="dcterms:W3CDTF">2016-07-04T12:47:00Z</dcterms:created>
  <dcterms:modified xsi:type="dcterms:W3CDTF">2016-07-05T07:52:00Z</dcterms:modified>
</cp:coreProperties>
</file>